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C22B92" w14:textId="15B022D6" w:rsidR="00416FFB" w:rsidRPr="001052EF" w:rsidRDefault="00416FFB" w:rsidP="007E2F11">
      <w:pPr>
        <w:spacing w:before="0" w:after="240" w:line="250" w:lineRule="auto"/>
        <w:ind w:left="58"/>
        <w:jc w:val="center"/>
        <w:rPr>
          <w:rFonts w:cs="Times New Roman"/>
          <w:b/>
          <w:bCs/>
        </w:rPr>
      </w:pPr>
      <w:bookmarkStart w:id="0" w:name="_Hlk157598355"/>
      <w:bookmarkEnd w:id="0"/>
      <w:r w:rsidRPr="001052EF">
        <w:rPr>
          <w:rFonts w:cs="Times New Roman"/>
          <w:b/>
          <w:bCs/>
        </w:rPr>
        <w:t>ORDINANCE</w:t>
      </w:r>
      <w:r w:rsidRPr="001052EF">
        <w:rPr>
          <w:rFonts w:cs="Times New Roman"/>
          <w:b/>
          <w:bCs/>
          <w:spacing w:val="-7"/>
        </w:rPr>
        <w:t xml:space="preserve"> </w:t>
      </w:r>
      <w:r w:rsidRPr="001052EF">
        <w:rPr>
          <w:rFonts w:cs="Times New Roman"/>
          <w:b/>
          <w:bCs/>
        </w:rPr>
        <w:t>NO.</w:t>
      </w:r>
      <w:r w:rsidR="001052EF" w:rsidRPr="001052EF">
        <w:rPr>
          <w:rFonts w:cs="Times New Roman"/>
          <w:b/>
          <w:bCs/>
          <w:spacing w:val="-1"/>
        </w:rPr>
        <w:t xml:space="preserve"> </w:t>
      </w:r>
      <w:r w:rsidR="001052EF">
        <w:rPr>
          <w:rFonts w:cs="Times New Roman"/>
          <w:b/>
          <w:bCs/>
          <w:spacing w:val="-1"/>
        </w:rPr>
        <w:t>5928</w:t>
      </w:r>
    </w:p>
    <w:p w14:paraId="546FB3C6" w14:textId="2E111F65" w:rsidR="002A1EB5" w:rsidRPr="001052EF" w:rsidRDefault="00416FFB" w:rsidP="00994AD4">
      <w:pPr>
        <w:spacing w:before="0" w:after="0" w:line="240" w:lineRule="auto"/>
        <w:ind w:left="720" w:right="720"/>
        <w:jc w:val="both"/>
        <w:rPr>
          <w:rFonts w:cs="Times New Roman"/>
          <w:b/>
          <w:bCs/>
        </w:rPr>
      </w:pPr>
      <w:r w:rsidRPr="001052EF">
        <w:rPr>
          <w:rFonts w:cs="Times New Roman"/>
          <w:b/>
          <w:bCs/>
        </w:rPr>
        <w:t xml:space="preserve">AN ORDINANCE OF THE CITY COUNCIL OF THE CITY OF MESA, MARICOPA COUNTY, ARIZONA, AMENDING ZONING ORDINANCE, MESA CITY CODE TITLE 11, CHAPTERS 5, 6, </w:t>
      </w:r>
      <w:r w:rsidR="00414D1A" w:rsidRPr="001052EF">
        <w:rPr>
          <w:rFonts w:cs="Times New Roman"/>
          <w:b/>
          <w:bCs/>
        </w:rPr>
        <w:t>7, 8, 11</w:t>
      </w:r>
      <w:r w:rsidR="004E65E2" w:rsidRPr="001052EF">
        <w:rPr>
          <w:rFonts w:cs="Times New Roman"/>
          <w:b/>
          <w:bCs/>
        </w:rPr>
        <w:t>, 12, 30, 31, 42</w:t>
      </w:r>
      <w:r w:rsidR="3A205BBA" w:rsidRPr="001052EF">
        <w:rPr>
          <w:rFonts w:cs="Times New Roman"/>
          <w:b/>
          <w:bCs/>
        </w:rPr>
        <w:t>,</w:t>
      </w:r>
      <w:r w:rsidR="004E65E2" w:rsidRPr="001052EF">
        <w:rPr>
          <w:rFonts w:cs="Times New Roman"/>
          <w:b/>
          <w:bCs/>
        </w:rPr>
        <w:t xml:space="preserve"> 63</w:t>
      </w:r>
      <w:r w:rsidR="006E0C89" w:rsidRPr="001052EF">
        <w:rPr>
          <w:rFonts w:cs="Times New Roman"/>
          <w:b/>
          <w:bCs/>
        </w:rPr>
        <w:t>, AND 75</w:t>
      </w:r>
      <w:r w:rsidRPr="001052EF">
        <w:rPr>
          <w:rFonts w:cs="Times New Roman"/>
          <w:b/>
          <w:bCs/>
        </w:rPr>
        <w:t xml:space="preserve">. THE AMENDMENTS INCLUDE, BUT ARE NOT LIMITED TO: MODIFYING </w:t>
      </w:r>
      <w:r w:rsidR="00F30EB2" w:rsidRPr="001052EF">
        <w:rPr>
          <w:rFonts w:cs="Times New Roman"/>
          <w:b/>
          <w:bCs/>
        </w:rPr>
        <w:t>DEVELOPMENT STANDARD</w:t>
      </w:r>
      <w:r w:rsidRPr="001052EF">
        <w:rPr>
          <w:rFonts w:cs="Times New Roman"/>
          <w:b/>
          <w:bCs/>
        </w:rPr>
        <w:t xml:space="preserve"> TABLES TO </w:t>
      </w:r>
      <w:r w:rsidR="00F30EB2" w:rsidRPr="001052EF">
        <w:rPr>
          <w:rFonts w:cs="Times New Roman"/>
          <w:b/>
          <w:bCs/>
        </w:rPr>
        <w:t>REMOVE</w:t>
      </w:r>
      <w:r w:rsidRPr="001052EF">
        <w:rPr>
          <w:rFonts w:cs="Times New Roman"/>
          <w:b/>
          <w:bCs/>
        </w:rPr>
        <w:t xml:space="preserve"> REFERENCES</w:t>
      </w:r>
      <w:r w:rsidR="00F30EB2" w:rsidRPr="001052EF">
        <w:rPr>
          <w:rFonts w:cs="Times New Roman"/>
          <w:b/>
          <w:bCs/>
        </w:rPr>
        <w:t xml:space="preserve"> TO THE GENERAL </w:t>
      </w:r>
      <w:r w:rsidR="004A1069" w:rsidRPr="001052EF">
        <w:rPr>
          <w:rFonts w:cs="Times New Roman"/>
          <w:b/>
          <w:bCs/>
        </w:rPr>
        <w:t>PLAN</w:t>
      </w:r>
      <w:r w:rsidRPr="001052EF">
        <w:rPr>
          <w:rFonts w:cs="Times New Roman"/>
          <w:b/>
          <w:bCs/>
        </w:rPr>
        <w:t xml:space="preserve">; </w:t>
      </w:r>
      <w:r w:rsidR="00FC4BBC" w:rsidRPr="001052EF">
        <w:rPr>
          <w:rFonts w:cs="Times New Roman"/>
          <w:b/>
          <w:bCs/>
        </w:rPr>
        <w:t>REMOVING</w:t>
      </w:r>
      <w:r w:rsidRPr="001052EF">
        <w:rPr>
          <w:rFonts w:cs="Times New Roman"/>
          <w:b/>
          <w:bCs/>
        </w:rPr>
        <w:t xml:space="preserve"> REFERENCES</w:t>
      </w:r>
      <w:r w:rsidR="00FC4BBC" w:rsidRPr="001052EF">
        <w:rPr>
          <w:rFonts w:cs="Times New Roman"/>
          <w:b/>
          <w:bCs/>
        </w:rPr>
        <w:t xml:space="preserve"> TO THE GENERAL PLAN AND REPLACING THEM WITH REFERENCES TO THE TRANSPORTATION PLAN</w:t>
      </w:r>
      <w:r w:rsidRPr="001052EF">
        <w:rPr>
          <w:rFonts w:cs="Times New Roman"/>
          <w:b/>
          <w:bCs/>
          <w:lang w:bidi="en-US"/>
        </w:rPr>
        <w:t>;</w:t>
      </w:r>
      <w:r w:rsidRPr="001052EF">
        <w:rPr>
          <w:rFonts w:cs="Times New Roman"/>
          <w:b/>
          <w:bCs/>
        </w:rPr>
        <w:t xml:space="preserve"> </w:t>
      </w:r>
      <w:r w:rsidR="003073FF" w:rsidRPr="001052EF">
        <w:rPr>
          <w:rFonts w:cs="Times New Roman"/>
          <w:b/>
          <w:bCs/>
        </w:rPr>
        <w:t>UPDATING TERM</w:t>
      </w:r>
      <w:r w:rsidR="00230026" w:rsidRPr="001052EF">
        <w:rPr>
          <w:rFonts w:cs="Times New Roman"/>
          <w:b/>
          <w:bCs/>
        </w:rPr>
        <w:t>I</w:t>
      </w:r>
      <w:r w:rsidR="003073FF" w:rsidRPr="001052EF">
        <w:rPr>
          <w:rFonts w:cs="Times New Roman"/>
          <w:b/>
          <w:bCs/>
        </w:rPr>
        <w:t>NOLOGY</w:t>
      </w:r>
      <w:r w:rsidR="00CC01E8" w:rsidRPr="001052EF">
        <w:rPr>
          <w:rFonts w:cs="Times New Roman"/>
          <w:b/>
          <w:bCs/>
        </w:rPr>
        <w:t xml:space="preserve"> RELATED TO THE GENERAL PLAN WITH NEW TERM</w:t>
      </w:r>
      <w:r w:rsidR="00230026" w:rsidRPr="001052EF">
        <w:rPr>
          <w:rFonts w:cs="Times New Roman"/>
          <w:b/>
          <w:bCs/>
        </w:rPr>
        <w:t>I</w:t>
      </w:r>
      <w:r w:rsidR="00CC01E8" w:rsidRPr="001052EF">
        <w:rPr>
          <w:rFonts w:cs="Times New Roman"/>
          <w:b/>
          <w:bCs/>
        </w:rPr>
        <w:t xml:space="preserve">NOLOGY USED IN THE MESA 2050 </w:t>
      </w:r>
      <w:r w:rsidR="00A65B0B" w:rsidRPr="001052EF">
        <w:rPr>
          <w:rFonts w:cs="Times New Roman"/>
          <w:b/>
          <w:bCs/>
        </w:rPr>
        <w:t>GENERAL</w:t>
      </w:r>
      <w:r w:rsidR="00CC01E8" w:rsidRPr="001052EF">
        <w:rPr>
          <w:rFonts w:cs="Times New Roman"/>
          <w:b/>
          <w:bCs/>
        </w:rPr>
        <w:t xml:space="preserve"> PLAN; </w:t>
      </w:r>
      <w:r w:rsidR="00714BFA" w:rsidRPr="001052EF">
        <w:rPr>
          <w:rFonts w:cs="Times New Roman"/>
          <w:b/>
          <w:bCs/>
        </w:rPr>
        <w:t>MODIFYING THE TIME</w:t>
      </w:r>
      <w:r w:rsidR="00ED0B77" w:rsidRPr="001052EF">
        <w:rPr>
          <w:rFonts w:cs="Times New Roman"/>
          <w:b/>
          <w:bCs/>
        </w:rPr>
        <w:t xml:space="preserve"> FRAME</w:t>
      </w:r>
      <w:r w:rsidR="00714BFA" w:rsidRPr="001052EF">
        <w:rPr>
          <w:rFonts w:cs="Times New Roman"/>
          <w:b/>
          <w:bCs/>
        </w:rPr>
        <w:t xml:space="preserve"> FOR</w:t>
      </w:r>
      <w:r w:rsidR="00ED0B77" w:rsidRPr="001052EF">
        <w:rPr>
          <w:rFonts w:cs="Times New Roman"/>
          <w:b/>
          <w:bCs/>
        </w:rPr>
        <w:t xml:space="preserve"> MAJOR AMENDMENT </w:t>
      </w:r>
      <w:r w:rsidR="00714BFA" w:rsidRPr="001052EF">
        <w:rPr>
          <w:rFonts w:cs="Times New Roman"/>
          <w:b/>
          <w:bCs/>
        </w:rPr>
        <w:t>PUBLIC HEARING</w:t>
      </w:r>
      <w:r w:rsidR="00ED0B77" w:rsidRPr="001052EF">
        <w:rPr>
          <w:rFonts w:cs="Times New Roman"/>
          <w:b/>
          <w:bCs/>
        </w:rPr>
        <w:t>S</w:t>
      </w:r>
      <w:r w:rsidR="00DE465D" w:rsidRPr="001052EF">
        <w:rPr>
          <w:rFonts w:cs="Times New Roman"/>
          <w:b/>
          <w:bCs/>
        </w:rPr>
        <w:t xml:space="preserve">; </w:t>
      </w:r>
      <w:r w:rsidRPr="001052EF">
        <w:rPr>
          <w:rFonts w:cs="Times New Roman"/>
          <w:b/>
          <w:bCs/>
        </w:rPr>
        <w:t>PROVIDING PENALTIES FOR THE VIOLATIONS THEREOF; AND PRESERVING RIGHTS AND DUTIES THAT HAVE ALREADY MATURED AND PROCEEDINGS WHICH HAVE ALREADY BEGUN</w:t>
      </w:r>
      <w:r w:rsidRPr="001052EF">
        <w:rPr>
          <w:rFonts w:cs="Times New Roman"/>
          <w:b/>
          <w:bCs/>
          <w:spacing w:val="-5"/>
        </w:rPr>
        <w:t xml:space="preserve"> </w:t>
      </w:r>
      <w:r w:rsidRPr="001052EF">
        <w:rPr>
          <w:rFonts w:cs="Times New Roman"/>
          <w:b/>
          <w:bCs/>
        </w:rPr>
        <w:t>THEREUNDER.</w:t>
      </w:r>
    </w:p>
    <w:p w14:paraId="3DF22790" w14:textId="77777777" w:rsidR="00EB5153" w:rsidRDefault="00EB5153" w:rsidP="00A65B0B">
      <w:pPr>
        <w:adjustRightInd w:val="0"/>
        <w:spacing w:before="0" w:after="0" w:line="240" w:lineRule="auto"/>
        <w:ind w:firstLine="720"/>
        <w:jc w:val="both"/>
        <w:rPr>
          <w:rFonts w:cs="Times New Roman"/>
          <w:b/>
        </w:rPr>
      </w:pPr>
    </w:p>
    <w:p w14:paraId="39F8DF2F" w14:textId="6BBC9D79" w:rsidR="00A65B0B" w:rsidRDefault="00A65B0B" w:rsidP="00A65B0B">
      <w:pPr>
        <w:adjustRightInd w:val="0"/>
        <w:spacing w:before="0" w:after="0" w:line="240" w:lineRule="auto"/>
        <w:ind w:firstLine="720"/>
        <w:jc w:val="both"/>
        <w:rPr>
          <w:rFonts w:cs="Times New Roman"/>
          <w:bCs/>
        </w:rPr>
      </w:pPr>
      <w:r>
        <w:rPr>
          <w:rFonts w:cs="Times New Roman"/>
          <w:b/>
        </w:rPr>
        <w:t>WHEREAS</w:t>
      </w:r>
      <w:r w:rsidRPr="00EB5153">
        <w:rPr>
          <w:rFonts w:cs="Times New Roman"/>
          <w:bCs/>
        </w:rPr>
        <w:t>,</w:t>
      </w:r>
      <w:r>
        <w:rPr>
          <w:rFonts w:cs="Times New Roman"/>
          <w:bCs/>
        </w:rPr>
        <w:t xml:space="preserve"> municipal planning agencies are required by A.R.S. § 9-461.05 to adopt a comprehensive </w:t>
      </w:r>
      <w:r w:rsidRPr="00A65B0B">
        <w:rPr>
          <w:rFonts w:cs="Times New Roman"/>
          <w:bCs/>
        </w:rPr>
        <w:t>long-range general plan for the development of the municipality</w:t>
      </w:r>
      <w:r>
        <w:rPr>
          <w:rFonts w:cs="Times New Roman"/>
          <w:bCs/>
        </w:rPr>
        <w:t>, that includes among other things,</w:t>
      </w:r>
      <w:r w:rsidRPr="00A65B0B">
        <w:rPr>
          <w:rFonts w:cs="Times New Roman"/>
          <w:bCs/>
        </w:rPr>
        <w:t xml:space="preserve"> community goal</w:t>
      </w:r>
      <w:r>
        <w:rPr>
          <w:rFonts w:cs="Times New Roman"/>
          <w:bCs/>
        </w:rPr>
        <w:t>s,</w:t>
      </w:r>
      <w:r w:rsidRPr="00A65B0B">
        <w:rPr>
          <w:rFonts w:cs="Times New Roman"/>
          <w:bCs/>
        </w:rPr>
        <w:t xml:space="preserve"> development policies</w:t>
      </w:r>
      <w:r>
        <w:rPr>
          <w:rFonts w:cs="Times New Roman"/>
          <w:bCs/>
        </w:rPr>
        <w:t>,</w:t>
      </w:r>
      <w:r w:rsidRPr="00A65B0B">
        <w:rPr>
          <w:rFonts w:cs="Times New Roman"/>
          <w:bCs/>
        </w:rPr>
        <w:t xml:space="preserve"> maps</w:t>
      </w:r>
      <w:r>
        <w:rPr>
          <w:rFonts w:cs="Times New Roman"/>
          <w:bCs/>
        </w:rPr>
        <w:t xml:space="preserve"> and</w:t>
      </w:r>
      <w:r w:rsidRPr="00A65B0B">
        <w:rPr>
          <w:rFonts w:cs="Times New Roman"/>
          <w:bCs/>
        </w:rPr>
        <w:t xml:space="preserve"> any necessary diagrams</w:t>
      </w:r>
      <w:r>
        <w:rPr>
          <w:rFonts w:cs="Times New Roman"/>
          <w:bCs/>
        </w:rPr>
        <w:t>,</w:t>
      </w:r>
      <w:r w:rsidRPr="00A65B0B">
        <w:rPr>
          <w:rFonts w:cs="Times New Roman"/>
          <w:bCs/>
        </w:rPr>
        <w:t xml:space="preserve"> and text setting forth objectives, principles, standards and plan proposals</w:t>
      </w:r>
      <w:r>
        <w:rPr>
          <w:rFonts w:cs="Times New Roman"/>
          <w:bCs/>
        </w:rPr>
        <w:t>; and</w:t>
      </w:r>
    </w:p>
    <w:p w14:paraId="12CF028F" w14:textId="77777777" w:rsidR="00A65B0B" w:rsidRDefault="00A65B0B" w:rsidP="00A65B0B">
      <w:pPr>
        <w:adjustRightInd w:val="0"/>
        <w:spacing w:before="0" w:after="0" w:line="240" w:lineRule="auto"/>
        <w:ind w:firstLine="720"/>
        <w:jc w:val="both"/>
        <w:rPr>
          <w:rFonts w:cs="Times New Roman"/>
          <w:bCs/>
        </w:rPr>
      </w:pPr>
    </w:p>
    <w:p w14:paraId="6C157A88" w14:textId="15EB4DF1" w:rsidR="00A65B0B" w:rsidRPr="0093557F" w:rsidRDefault="00A65B0B" w:rsidP="00A65B0B">
      <w:pPr>
        <w:adjustRightInd w:val="0"/>
        <w:spacing w:before="0" w:after="0" w:line="240" w:lineRule="auto"/>
        <w:ind w:firstLine="720"/>
        <w:jc w:val="both"/>
        <w:rPr>
          <w:rFonts w:cs="Times New Roman"/>
          <w:bCs/>
        </w:rPr>
      </w:pPr>
      <w:r>
        <w:rPr>
          <w:rFonts w:cs="Times New Roman"/>
          <w:b/>
        </w:rPr>
        <w:t>WHEREAS</w:t>
      </w:r>
      <w:r>
        <w:rPr>
          <w:rFonts w:cs="Times New Roman"/>
          <w:bCs/>
        </w:rPr>
        <w:t xml:space="preserve">, </w:t>
      </w:r>
      <w:r w:rsidR="00EB5153">
        <w:rPr>
          <w:rFonts w:cs="Times New Roman"/>
          <w:bCs/>
        </w:rPr>
        <w:t xml:space="preserve">pursuant to A.R.S. § 9-461.05, City staff prepared a general plan for adoption, titled </w:t>
      </w:r>
      <w:r w:rsidR="00EB5153" w:rsidRPr="00F72C53">
        <w:rPr>
          <w:rFonts w:cs="Times New Roman"/>
        </w:rPr>
        <w:t>Moving Forward Together: Tomorrow’s Mesa 2050 General Plan (</w:t>
      </w:r>
      <w:r w:rsidR="00EB5153">
        <w:rPr>
          <w:rFonts w:cs="Times New Roman"/>
        </w:rPr>
        <w:t>“</w:t>
      </w:r>
      <w:r w:rsidR="00EB5153" w:rsidRPr="00F72C53">
        <w:rPr>
          <w:rFonts w:cs="Times New Roman"/>
        </w:rPr>
        <w:t>2050 General Plan</w:t>
      </w:r>
      <w:r w:rsidR="00EB5153">
        <w:rPr>
          <w:rFonts w:cs="Times New Roman"/>
        </w:rPr>
        <w:t>”</w:t>
      </w:r>
      <w:r w:rsidR="00EB5153" w:rsidRPr="00F72C53">
        <w:rPr>
          <w:rFonts w:cs="Times New Roman"/>
        </w:rPr>
        <w:t>)</w:t>
      </w:r>
      <w:r w:rsidR="00EB5153">
        <w:rPr>
          <w:rFonts w:cs="Times New Roman"/>
        </w:rPr>
        <w:t>; and</w:t>
      </w:r>
    </w:p>
    <w:p w14:paraId="40EB2FEF" w14:textId="77777777" w:rsidR="00A65B0B" w:rsidRDefault="00A65B0B" w:rsidP="00A65B0B">
      <w:pPr>
        <w:adjustRightInd w:val="0"/>
        <w:spacing w:before="0" w:after="0" w:line="240" w:lineRule="auto"/>
        <w:ind w:firstLine="720"/>
        <w:jc w:val="both"/>
        <w:rPr>
          <w:rFonts w:cs="Times New Roman"/>
          <w:b/>
        </w:rPr>
      </w:pPr>
    </w:p>
    <w:p w14:paraId="5B187867" w14:textId="1392A85A" w:rsidR="00416FFB" w:rsidRDefault="00416FFB" w:rsidP="00EB5153">
      <w:pPr>
        <w:adjustRightInd w:val="0"/>
        <w:spacing w:before="0" w:after="0" w:line="240" w:lineRule="auto"/>
        <w:ind w:firstLine="720"/>
        <w:jc w:val="both"/>
        <w:rPr>
          <w:rFonts w:cs="Times New Roman"/>
          <w:color w:val="000000"/>
        </w:rPr>
      </w:pPr>
      <w:r w:rsidRPr="00F72C53">
        <w:rPr>
          <w:rFonts w:cs="Times New Roman"/>
          <w:b/>
        </w:rPr>
        <w:t>WHEREAS</w:t>
      </w:r>
      <w:r w:rsidRPr="00F72C53">
        <w:rPr>
          <w:rFonts w:cs="Times New Roman"/>
        </w:rPr>
        <w:t xml:space="preserve">, </w:t>
      </w:r>
      <w:r w:rsidR="003F1F86" w:rsidRPr="00F72C53">
        <w:rPr>
          <w:rFonts w:cs="Times New Roman"/>
        </w:rPr>
        <w:t xml:space="preserve">on May 20, 2024, the City Council adopted </w:t>
      </w:r>
      <w:r w:rsidR="00AA65FE" w:rsidRPr="00F72C53">
        <w:rPr>
          <w:rFonts w:cs="Times New Roman"/>
        </w:rPr>
        <w:t xml:space="preserve">the </w:t>
      </w:r>
      <w:r w:rsidR="009D350F" w:rsidRPr="00F72C53">
        <w:rPr>
          <w:rFonts w:cs="Times New Roman"/>
        </w:rPr>
        <w:t>2050 General Plan</w:t>
      </w:r>
      <w:r w:rsidRPr="00F72C53">
        <w:rPr>
          <w:rFonts w:cs="Times New Roman"/>
        </w:rPr>
        <w:t xml:space="preserve"> and </w:t>
      </w:r>
      <w:r w:rsidR="00F72C53" w:rsidRPr="00F72C53">
        <w:rPr>
          <w:rFonts w:cs="Times New Roman"/>
          <w:color w:val="000000"/>
        </w:rPr>
        <w:t>on November 5, 2024, the citizens of Mesa voted to ratify the 2050 General Plan</w:t>
      </w:r>
      <w:r w:rsidRPr="00F72C53">
        <w:rPr>
          <w:rFonts w:cs="Times New Roman"/>
          <w:color w:val="000000"/>
        </w:rPr>
        <w:t>; and</w:t>
      </w:r>
    </w:p>
    <w:p w14:paraId="26A295EE" w14:textId="77777777" w:rsidR="00A65B0B" w:rsidRPr="00F72C53" w:rsidRDefault="00A65B0B" w:rsidP="00ED15FA">
      <w:pPr>
        <w:adjustRightInd w:val="0"/>
        <w:spacing w:before="0" w:after="0" w:line="240" w:lineRule="auto"/>
        <w:ind w:firstLine="720"/>
        <w:jc w:val="both"/>
        <w:rPr>
          <w:rFonts w:cs="Times New Roman"/>
          <w:color w:val="000000"/>
        </w:rPr>
      </w:pPr>
    </w:p>
    <w:p w14:paraId="54CFDE1C" w14:textId="6BDC6948" w:rsidR="00416FFB" w:rsidRDefault="00416FFB" w:rsidP="00A65B0B">
      <w:pPr>
        <w:adjustRightInd w:val="0"/>
        <w:spacing w:before="0" w:after="0" w:line="240" w:lineRule="auto"/>
        <w:ind w:firstLine="720"/>
        <w:jc w:val="both"/>
        <w:rPr>
          <w:rFonts w:cs="Times New Roman"/>
          <w:color w:val="000000"/>
        </w:rPr>
      </w:pPr>
      <w:r w:rsidRPr="006F5F1B">
        <w:rPr>
          <w:rFonts w:cs="Times New Roman"/>
          <w:b/>
          <w:color w:val="000000"/>
        </w:rPr>
        <w:t>WHEREAS</w:t>
      </w:r>
      <w:r w:rsidRPr="006F5F1B">
        <w:rPr>
          <w:rFonts w:cs="Times New Roman"/>
          <w:color w:val="000000"/>
        </w:rPr>
        <w:t>, the</w:t>
      </w:r>
      <w:r w:rsidR="00F72C53" w:rsidRPr="006F5F1B">
        <w:rPr>
          <w:rFonts w:cs="Times New Roman"/>
          <w:color w:val="000000"/>
        </w:rPr>
        <w:t xml:space="preserve"> Zoning Ordinance</w:t>
      </w:r>
      <w:r w:rsidR="00EB5153">
        <w:rPr>
          <w:rFonts w:cs="Times New Roman"/>
          <w:color w:val="000000"/>
        </w:rPr>
        <w:t>, Title 11 of the Mesa City Code,</w:t>
      </w:r>
      <w:r w:rsidR="00F72C53" w:rsidRPr="006F5F1B">
        <w:rPr>
          <w:rFonts w:cs="Times New Roman"/>
          <w:color w:val="000000"/>
        </w:rPr>
        <w:t xml:space="preserve"> contains</w:t>
      </w:r>
      <w:r w:rsidR="00EB5153">
        <w:rPr>
          <w:rFonts w:cs="Times New Roman"/>
          <w:color w:val="000000"/>
        </w:rPr>
        <w:t xml:space="preserve"> several</w:t>
      </w:r>
      <w:r w:rsidR="00F72C53" w:rsidRPr="006F5F1B">
        <w:rPr>
          <w:rFonts w:cs="Times New Roman"/>
          <w:color w:val="000000"/>
        </w:rPr>
        <w:t xml:space="preserve"> references to the </w:t>
      </w:r>
      <w:r w:rsidR="004671F6" w:rsidRPr="006F5F1B">
        <w:rPr>
          <w:rFonts w:cs="Times New Roman"/>
          <w:color w:val="000000"/>
        </w:rPr>
        <w:t>City’s general plan</w:t>
      </w:r>
      <w:r w:rsidR="00EB5153">
        <w:rPr>
          <w:rFonts w:cs="Times New Roman"/>
          <w:color w:val="000000"/>
        </w:rPr>
        <w:t xml:space="preserve"> that use language and terminology used in the Mesa 2024 General Plan, which is no longer applicable after the ratification of the 2050 General Plan or refers to p</w:t>
      </w:r>
      <w:r w:rsidR="009D3037">
        <w:rPr>
          <w:rFonts w:cs="Times New Roman"/>
          <w:color w:val="000000"/>
        </w:rPr>
        <w:t>rograms or plans within the Mesa 2040 General Plan that are no longer captured in the 2050 General Plan</w:t>
      </w:r>
      <w:r w:rsidRPr="006F5F1B">
        <w:rPr>
          <w:rFonts w:cs="Times New Roman"/>
          <w:color w:val="000000"/>
        </w:rPr>
        <w:t>; and</w:t>
      </w:r>
    </w:p>
    <w:p w14:paraId="3AA74DF2" w14:textId="77777777" w:rsidR="00A65B0B" w:rsidRPr="006F5F1B" w:rsidRDefault="00A65B0B" w:rsidP="00ED15FA">
      <w:pPr>
        <w:adjustRightInd w:val="0"/>
        <w:spacing w:before="0" w:after="0" w:line="240" w:lineRule="auto"/>
        <w:ind w:firstLine="720"/>
        <w:jc w:val="both"/>
        <w:rPr>
          <w:rFonts w:cs="Times New Roman"/>
          <w:color w:val="000000"/>
        </w:rPr>
      </w:pPr>
    </w:p>
    <w:p w14:paraId="4588B814" w14:textId="24897015" w:rsidR="00416FFB" w:rsidRDefault="00416FFB" w:rsidP="00A65B0B">
      <w:pPr>
        <w:adjustRightInd w:val="0"/>
        <w:spacing w:before="0" w:after="0" w:line="240" w:lineRule="auto"/>
        <w:ind w:firstLine="720"/>
        <w:jc w:val="both"/>
        <w:rPr>
          <w:rFonts w:cs="Times New Roman"/>
          <w:color w:val="000000"/>
        </w:rPr>
      </w:pPr>
      <w:r w:rsidRPr="006F5F1B">
        <w:rPr>
          <w:rFonts w:cs="Times New Roman"/>
          <w:b/>
          <w:color w:val="000000"/>
        </w:rPr>
        <w:t xml:space="preserve">WHEREAS, </w:t>
      </w:r>
      <w:r w:rsidRPr="006F5F1B">
        <w:rPr>
          <w:rFonts w:cs="Times New Roman"/>
          <w:color w:val="000000"/>
        </w:rPr>
        <w:t xml:space="preserve">it has become apparent that it is in the best interest of the City to </w:t>
      </w:r>
      <w:r w:rsidR="004671F6" w:rsidRPr="006F5F1B">
        <w:rPr>
          <w:rFonts w:cs="Times New Roman"/>
          <w:color w:val="000000"/>
        </w:rPr>
        <w:t>update</w:t>
      </w:r>
      <w:r w:rsidRPr="006F5F1B">
        <w:rPr>
          <w:rFonts w:cs="Times New Roman"/>
          <w:color w:val="000000"/>
        </w:rPr>
        <w:t xml:space="preserve"> several </w:t>
      </w:r>
      <w:r w:rsidR="004671F6" w:rsidRPr="006F5F1B">
        <w:rPr>
          <w:rFonts w:cs="Times New Roman"/>
          <w:color w:val="000000"/>
        </w:rPr>
        <w:t xml:space="preserve">references </w:t>
      </w:r>
      <w:r w:rsidR="00C64BC4" w:rsidRPr="006F5F1B">
        <w:rPr>
          <w:rFonts w:cs="Times New Roman"/>
          <w:color w:val="000000"/>
        </w:rPr>
        <w:t>related to the general plan</w:t>
      </w:r>
      <w:r w:rsidR="00EB5153">
        <w:rPr>
          <w:rFonts w:cs="Times New Roman"/>
          <w:color w:val="000000"/>
        </w:rPr>
        <w:t xml:space="preserve"> so the Zoning Ordinance language is consistent with the current 2050 General Plan</w:t>
      </w:r>
      <w:r w:rsidRPr="006F5F1B">
        <w:rPr>
          <w:rFonts w:cs="Times New Roman"/>
          <w:color w:val="000000"/>
        </w:rPr>
        <w:t>; and</w:t>
      </w:r>
    </w:p>
    <w:p w14:paraId="6F19706E" w14:textId="77777777" w:rsidR="00A65B0B" w:rsidRPr="006F5F1B" w:rsidRDefault="00A65B0B" w:rsidP="00ED15FA">
      <w:pPr>
        <w:adjustRightInd w:val="0"/>
        <w:spacing w:before="0" w:after="0" w:line="240" w:lineRule="auto"/>
        <w:ind w:firstLine="720"/>
        <w:jc w:val="both"/>
        <w:rPr>
          <w:rFonts w:cs="Times New Roman"/>
          <w:color w:val="000000"/>
        </w:rPr>
      </w:pPr>
    </w:p>
    <w:p w14:paraId="44A39A69" w14:textId="240467A0" w:rsidR="008A30C1" w:rsidRDefault="00416FFB" w:rsidP="00D27943">
      <w:pPr>
        <w:spacing w:before="0" w:after="0" w:line="240" w:lineRule="auto"/>
        <w:ind w:left="115" w:right="144" w:firstLine="605"/>
        <w:jc w:val="both"/>
        <w:rPr>
          <w:rFonts w:cs="Times New Roman"/>
          <w:color w:val="000000"/>
        </w:rPr>
      </w:pPr>
      <w:r w:rsidRPr="006F5F1B">
        <w:rPr>
          <w:rFonts w:cs="Times New Roman"/>
          <w:b/>
          <w:color w:val="000000"/>
        </w:rPr>
        <w:t xml:space="preserve">WHEREAS, </w:t>
      </w:r>
      <w:r w:rsidRPr="006F5F1B">
        <w:rPr>
          <w:rFonts w:cs="Times New Roman"/>
          <w:color w:val="000000"/>
        </w:rPr>
        <w:t xml:space="preserve">the Planning and Zoning Board at their public meeting on </w:t>
      </w:r>
      <w:r w:rsidR="0098697D">
        <w:rPr>
          <w:rFonts w:cs="Times New Roman"/>
          <w:color w:val="000000"/>
        </w:rPr>
        <w:t>November 25</w:t>
      </w:r>
      <w:r w:rsidRPr="006F5F1B">
        <w:rPr>
          <w:rFonts w:cs="Times New Roman"/>
          <w:color w:val="000000"/>
        </w:rPr>
        <w:t xml:space="preserve">, 2024, recommended that the City Council </w:t>
      </w:r>
      <w:r w:rsidR="0098697D">
        <w:rPr>
          <w:rFonts w:cs="Times New Roman"/>
          <w:color w:val="000000"/>
        </w:rPr>
        <w:t>adopt</w:t>
      </w:r>
      <w:r w:rsidRPr="006F5F1B">
        <w:rPr>
          <w:rFonts w:cs="Times New Roman"/>
          <w:color w:val="000000"/>
        </w:rPr>
        <w:t xml:space="preserve"> the proposed amendments. </w:t>
      </w:r>
    </w:p>
    <w:p w14:paraId="4E957A32" w14:textId="77777777" w:rsidR="006F5F1B" w:rsidRDefault="006F5F1B" w:rsidP="00ED15FA">
      <w:pPr>
        <w:spacing w:before="0" w:after="0" w:line="240" w:lineRule="auto"/>
        <w:ind w:left="115" w:right="144" w:firstLine="605"/>
        <w:jc w:val="both"/>
        <w:rPr>
          <w:rFonts w:cs="Times New Roman"/>
          <w:b/>
          <w:color w:val="000000"/>
        </w:rPr>
      </w:pPr>
    </w:p>
    <w:p w14:paraId="798B6B6C" w14:textId="77777777" w:rsidR="00416FFB" w:rsidRDefault="00416FFB" w:rsidP="00ED15FA">
      <w:pPr>
        <w:spacing w:before="0" w:after="0" w:line="240" w:lineRule="auto"/>
        <w:ind w:left="115" w:right="144" w:firstLine="605"/>
        <w:jc w:val="both"/>
        <w:rPr>
          <w:rFonts w:cs="Times New Roman"/>
          <w:b/>
          <w:color w:val="000000"/>
        </w:rPr>
      </w:pPr>
      <w:r w:rsidRPr="006F5F1B">
        <w:rPr>
          <w:rFonts w:cs="Times New Roman"/>
          <w:b/>
          <w:color w:val="000000"/>
        </w:rPr>
        <w:t>NOW THEREFORE, BE IT ORDAINED BY THE CITY COUNCIL OF THE CITY OF MESA, MARICOPA COUNTY, ARIZONA, AS FOLLOWS:</w:t>
      </w:r>
    </w:p>
    <w:p w14:paraId="42FE8111" w14:textId="77777777" w:rsidR="008A30C1" w:rsidRDefault="008A30C1" w:rsidP="00ED15FA">
      <w:pPr>
        <w:spacing w:before="0" w:after="0" w:line="240" w:lineRule="auto"/>
        <w:ind w:left="115" w:right="144" w:firstLine="605"/>
        <w:jc w:val="both"/>
        <w:rPr>
          <w:rFonts w:cs="Times New Roman"/>
          <w:b/>
          <w:color w:val="000000"/>
        </w:rPr>
      </w:pPr>
    </w:p>
    <w:p w14:paraId="1C3D5053" w14:textId="77777777" w:rsidR="00416FFB" w:rsidRPr="006F5F1B" w:rsidRDefault="00416FFB" w:rsidP="00ED15FA">
      <w:pPr>
        <w:spacing w:before="0" w:after="0" w:line="240" w:lineRule="auto"/>
        <w:ind w:left="115" w:right="144" w:firstLine="605"/>
        <w:jc w:val="both"/>
        <w:rPr>
          <w:rFonts w:cs="Times New Roman"/>
          <w:b/>
          <w:color w:val="000000"/>
        </w:rPr>
      </w:pPr>
    </w:p>
    <w:p w14:paraId="777BBAA5" w14:textId="77777777" w:rsidR="00416FFB" w:rsidRPr="006F5F1B" w:rsidRDefault="00416FFB" w:rsidP="00ED15FA">
      <w:pPr>
        <w:widowControl w:val="0"/>
        <w:pBdr>
          <w:top w:val="single" w:sz="8" w:space="1" w:color="auto"/>
          <w:left w:val="single" w:sz="8" w:space="4" w:color="auto"/>
          <w:bottom w:val="single" w:sz="8" w:space="1" w:color="auto"/>
          <w:right w:val="single" w:sz="8" w:space="4" w:color="auto"/>
        </w:pBdr>
        <w:autoSpaceDE w:val="0"/>
        <w:autoSpaceDN w:val="0"/>
        <w:spacing w:before="0" w:after="0" w:line="240" w:lineRule="auto"/>
        <w:ind w:left="1552" w:right="1399"/>
        <w:jc w:val="center"/>
        <w:rPr>
          <w:rFonts w:eastAsia="Arial" w:cs="Times New Roman"/>
          <w:b/>
          <w:lang w:bidi="en-US"/>
        </w:rPr>
      </w:pPr>
      <w:r w:rsidRPr="006F5F1B">
        <w:rPr>
          <w:rFonts w:eastAsia="Arial" w:cs="Times New Roman"/>
          <w:b/>
          <w:lang w:bidi="en-US"/>
        </w:rPr>
        <w:t>Text written in BOLD ALL CAPS indicates additional or new language.</w:t>
      </w:r>
    </w:p>
    <w:p w14:paraId="60B450A3" w14:textId="77777777" w:rsidR="00416FFB" w:rsidRPr="006F5F1B" w:rsidRDefault="00416FFB" w:rsidP="00ED15FA">
      <w:pPr>
        <w:widowControl w:val="0"/>
        <w:pBdr>
          <w:top w:val="single" w:sz="8" w:space="1" w:color="auto"/>
          <w:left w:val="single" w:sz="8" w:space="4" w:color="auto"/>
          <w:bottom w:val="single" w:sz="8" w:space="1" w:color="auto"/>
          <w:right w:val="single" w:sz="8" w:space="4" w:color="auto"/>
        </w:pBdr>
        <w:autoSpaceDE w:val="0"/>
        <w:autoSpaceDN w:val="0"/>
        <w:spacing w:before="0" w:after="0" w:line="240" w:lineRule="auto"/>
        <w:ind w:left="1552" w:right="1399"/>
        <w:jc w:val="center"/>
        <w:rPr>
          <w:rFonts w:eastAsia="Arial" w:cs="Times New Roman"/>
          <w:b/>
          <w:lang w:bidi="en-US"/>
        </w:rPr>
      </w:pPr>
      <w:r w:rsidRPr="006F5F1B">
        <w:rPr>
          <w:rFonts w:eastAsia="Arial" w:cs="Times New Roman"/>
          <w:b/>
          <w:lang w:bidi="en-US"/>
        </w:rPr>
        <w:t xml:space="preserve">Text written in </w:t>
      </w:r>
      <w:r w:rsidRPr="006F5F1B">
        <w:rPr>
          <w:rFonts w:eastAsia="Arial" w:cs="Times New Roman"/>
          <w:b/>
          <w:strike/>
          <w:lang w:bidi="en-US"/>
        </w:rPr>
        <w:t>strikethrough</w:t>
      </w:r>
      <w:r w:rsidRPr="006F5F1B">
        <w:rPr>
          <w:rFonts w:eastAsia="Arial" w:cs="Times New Roman"/>
          <w:b/>
          <w:lang w:bidi="en-US"/>
        </w:rPr>
        <w:t xml:space="preserve"> indicates deletions.</w:t>
      </w:r>
    </w:p>
    <w:p w14:paraId="4D1D059B" w14:textId="77777777" w:rsidR="00EB5153" w:rsidRDefault="00EB5153" w:rsidP="00EB5153">
      <w:pPr>
        <w:pStyle w:val="Heading1"/>
        <w:spacing w:before="0" w:after="0"/>
        <w:rPr>
          <w:u w:val="single"/>
        </w:rPr>
      </w:pPr>
    </w:p>
    <w:p w14:paraId="43276C07" w14:textId="77777777" w:rsidR="008A30C1" w:rsidRDefault="008A30C1" w:rsidP="00ED15FA">
      <w:pPr>
        <w:pStyle w:val="Heading1"/>
        <w:spacing w:before="0" w:after="0"/>
        <w:jc w:val="both"/>
        <w:rPr>
          <w:u w:val="single"/>
        </w:rPr>
      </w:pPr>
    </w:p>
    <w:p w14:paraId="1A8F0D89" w14:textId="050C47B4" w:rsidR="608411CF" w:rsidRPr="00416FFB" w:rsidRDefault="008F05CC" w:rsidP="00ED15FA">
      <w:pPr>
        <w:pStyle w:val="Heading1"/>
        <w:spacing w:before="0" w:after="0"/>
        <w:jc w:val="both"/>
      </w:pPr>
      <w:r w:rsidRPr="29B1F7C1">
        <w:rPr>
          <w:u w:val="single"/>
        </w:rPr>
        <w:t>Section 1</w:t>
      </w:r>
      <w:r>
        <w:t xml:space="preserve">: </w:t>
      </w:r>
      <w:r>
        <w:tab/>
      </w:r>
      <w:r w:rsidR="608411CF">
        <w:rPr>
          <w:b w:val="0"/>
          <w:bCs w:val="0"/>
        </w:rPr>
        <w:t>That Mesa City Code Title 11, Table 11-5-5: Development Standards – RM Res</w:t>
      </w:r>
      <w:r w:rsidR="533CFDD0">
        <w:rPr>
          <w:b w:val="0"/>
          <w:bCs w:val="0"/>
        </w:rPr>
        <w:t xml:space="preserve">idential Multiple Dwelling Districts is hereby amended </w:t>
      </w:r>
      <w:r w:rsidR="5B718E89">
        <w:rPr>
          <w:b w:val="0"/>
          <w:bCs w:val="0"/>
        </w:rPr>
        <w:t xml:space="preserve">by revising the standards for Minimum Yards </w:t>
      </w:r>
      <w:r w:rsidR="083C00A1">
        <w:rPr>
          <w:b w:val="0"/>
          <w:bCs w:val="0"/>
        </w:rPr>
        <w:t xml:space="preserve">(ft.) </w:t>
      </w:r>
      <w:r w:rsidR="5B718E89">
        <w:rPr>
          <w:b w:val="0"/>
          <w:bCs w:val="0"/>
        </w:rPr>
        <w:t xml:space="preserve">for Front and Street-Facing Side only. All other portions of Table 11-5-5 shall remain unchanged. </w:t>
      </w:r>
    </w:p>
    <w:tbl>
      <w:tblPr>
        <w:tblStyle w:val="Table1"/>
        <w:tblW w:w="4979" w:type="pct"/>
        <w:jc w:val="center"/>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293"/>
        <w:gridCol w:w="1189"/>
        <w:gridCol w:w="1298"/>
        <w:gridCol w:w="1260"/>
        <w:gridCol w:w="901"/>
        <w:gridCol w:w="897"/>
        <w:gridCol w:w="809"/>
        <w:gridCol w:w="1941"/>
      </w:tblGrid>
      <w:tr w:rsidR="001043AC" w:rsidRPr="00416FFB" w14:paraId="0B9028FF" w14:textId="77777777" w:rsidTr="002038E9">
        <w:trPr>
          <w:trHeight w:val="619"/>
          <w:tblHeader/>
          <w:jc w:val="center"/>
        </w:trPr>
        <w:tc>
          <w:tcPr>
            <w:tcW w:w="5000" w:type="pct"/>
            <w:gridSpan w:val="8"/>
            <w:shd w:val="clear" w:color="auto" w:fill="C0C0C0"/>
            <w:vAlign w:val="center"/>
          </w:tcPr>
          <w:p w14:paraId="6212F00E" w14:textId="77777777" w:rsidR="001043AC" w:rsidRPr="00416FFB" w:rsidRDefault="001043AC" w:rsidP="007E2F11">
            <w:pPr>
              <w:pStyle w:val="NoSpacing"/>
              <w:spacing w:line="250" w:lineRule="auto"/>
            </w:pPr>
            <w:r w:rsidRPr="00416FFB">
              <w:lastRenderedPageBreak/>
              <w:t>Table 11-5-5: Development Standards - RM Residential Multiple Dwelling Districts</w:t>
            </w:r>
          </w:p>
        </w:tc>
      </w:tr>
      <w:tr w:rsidR="002038E9" w:rsidRPr="00416FFB" w14:paraId="37B6CCE8" w14:textId="77777777" w:rsidTr="002038E9">
        <w:trPr>
          <w:trHeight w:val="502"/>
          <w:tblHeader/>
          <w:jc w:val="center"/>
        </w:trPr>
        <w:tc>
          <w:tcPr>
            <w:tcW w:w="674" w:type="pct"/>
            <w:shd w:val="clear" w:color="auto" w:fill="C0C0C0"/>
            <w:vAlign w:val="center"/>
          </w:tcPr>
          <w:p w14:paraId="3481854C" w14:textId="77777777" w:rsidR="001043AC" w:rsidRPr="00416FFB" w:rsidRDefault="001043AC" w:rsidP="007E2F11">
            <w:pPr>
              <w:pStyle w:val="NoSpacing"/>
              <w:spacing w:line="250" w:lineRule="auto"/>
            </w:pPr>
            <w:r w:rsidRPr="00416FFB">
              <w:t>Standard</w:t>
            </w:r>
          </w:p>
        </w:tc>
        <w:tc>
          <w:tcPr>
            <w:tcW w:w="620" w:type="pct"/>
            <w:shd w:val="clear" w:color="auto" w:fill="C0C0C0"/>
            <w:vAlign w:val="center"/>
          </w:tcPr>
          <w:p w14:paraId="67E37319" w14:textId="77777777" w:rsidR="001043AC" w:rsidRPr="00416FFB" w:rsidRDefault="001043AC" w:rsidP="007E2F11">
            <w:pPr>
              <w:pStyle w:val="NoSpacing"/>
              <w:spacing w:line="250" w:lineRule="auto"/>
            </w:pPr>
            <w:r w:rsidRPr="00416FFB">
              <w:t>RM-2 (R-2)</w:t>
            </w:r>
          </w:p>
        </w:tc>
        <w:tc>
          <w:tcPr>
            <w:tcW w:w="677" w:type="pct"/>
            <w:shd w:val="clear" w:color="auto" w:fill="C0C0C0"/>
            <w:vAlign w:val="center"/>
          </w:tcPr>
          <w:p w14:paraId="1BC372A8" w14:textId="77777777" w:rsidR="001043AC" w:rsidRPr="00416FFB" w:rsidRDefault="001043AC" w:rsidP="007E2F11">
            <w:pPr>
              <w:pStyle w:val="NoSpacing"/>
              <w:spacing w:line="250" w:lineRule="auto"/>
            </w:pPr>
            <w:r w:rsidRPr="00416FFB">
              <w:t>RM-3 (R-3)</w:t>
            </w:r>
          </w:p>
        </w:tc>
        <w:tc>
          <w:tcPr>
            <w:tcW w:w="657" w:type="pct"/>
            <w:shd w:val="clear" w:color="auto" w:fill="C0C0C0"/>
            <w:vAlign w:val="center"/>
          </w:tcPr>
          <w:p w14:paraId="34125213" w14:textId="77777777" w:rsidR="001043AC" w:rsidRPr="00416FFB" w:rsidRDefault="001043AC" w:rsidP="007E2F11">
            <w:pPr>
              <w:pStyle w:val="NoSpacing"/>
              <w:spacing w:line="250" w:lineRule="auto"/>
            </w:pPr>
            <w:r w:rsidRPr="00416FFB">
              <w:t>RM-4 (R-4)</w:t>
            </w:r>
          </w:p>
        </w:tc>
        <w:tc>
          <w:tcPr>
            <w:tcW w:w="470" w:type="pct"/>
            <w:shd w:val="clear" w:color="auto" w:fill="C0C0C0"/>
            <w:vAlign w:val="center"/>
          </w:tcPr>
          <w:p w14:paraId="3DE381D6" w14:textId="77777777" w:rsidR="001043AC" w:rsidRPr="00416FFB" w:rsidRDefault="001043AC" w:rsidP="007E2F11">
            <w:pPr>
              <w:pStyle w:val="NoSpacing"/>
              <w:spacing w:line="250" w:lineRule="auto"/>
            </w:pPr>
            <w:r w:rsidRPr="00416FFB">
              <w:t>RM-3U</w:t>
            </w:r>
          </w:p>
        </w:tc>
        <w:tc>
          <w:tcPr>
            <w:tcW w:w="468" w:type="pct"/>
            <w:shd w:val="clear" w:color="auto" w:fill="C0C0C0"/>
            <w:vAlign w:val="center"/>
          </w:tcPr>
          <w:p w14:paraId="5BF8CDE6" w14:textId="77777777" w:rsidR="001043AC" w:rsidRPr="00416FFB" w:rsidRDefault="001043AC" w:rsidP="007E2F11">
            <w:pPr>
              <w:pStyle w:val="NoSpacing"/>
              <w:spacing w:line="250" w:lineRule="auto"/>
            </w:pPr>
            <w:r w:rsidRPr="00416FFB">
              <w:t>RM-4U</w:t>
            </w:r>
          </w:p>
        </w:tc>
        <w:tc>
          <w:tcPr>
            <w:tcW w:w="421" w:type="pct"/>
            <w:shd w:val="clear" w:color="auto" w:fill="C0C0C0"/>
            <w:vAlign w:val="center"/>
          </w:tcPr>
          <w:p w14:paraId="72FFE49E" w14:textId="77777777" w:rsidR="001043AC" w:rsidRPr="00416FFB" w:rsidRDefault="001043AC" w:rsidP="007E2F11">
            <w:pPr>
              <w:pStyle w:val="NoSpacing"/>
              <w:spacing w:line="250" w:lineRule="auto"/>
            </w:pPr>
            <w:r w:rsidRPr="00416FFB">
              <w:t>RM-5</w:t>
            </w:r>
          </w:p>
        </w:tc>
        <w:tc>
          <w:tcPr>
            <w:tcW w:w="1013" w:type="pct"/>
            <w:shd w:val="clear" w:color="auto" w:fill="C0C0C0"/>
            <w:vAlign w:val="center"/>
          </w:tcPr>
          <w:p w14:paraId="5DF26919" w14:textId="77777777" w:rsidR="001043AC" w:rsidRPr="00416FFB" w:rsidRDefault="001043AC" w:rsidP="007E2F11">
            <w:pPr>
              <w:pStyle w:val="NoSpacing"/>
              <w:spacing w:line="250" w:lineRule="auto"/>
            </w:pPr>
            <w:r w:rsidRPr="00416FFB">
              <w:t>Additional Standards</w:t>
            </w:r>
          </w:p>
        </w:tc>
      </w:tr>
      <w:tr w:rsidR="00673A62" w:rsidRPr="00416FFB" w14:paraId="29FC6FC8" w14:textId="77777777" w:rsidTr="002038E9">
        <w:trPr>
          <w:jc w:val="center"/>
        </w:trPr>
        <w:tc>
          <w:tcPr>
            <w:tcW w:w="674" w:type="pct"/>
            <w:tcBorders>
              <w:top w:val="single" w:sz="4" w:space="0" w:color="auto"/>
              <w:left w:val="single" w:sz="4" w:space="0" w:color="auto"/>
              <w:bottom w:val="single" w:sz="4" w:space="0" w:color="auto"/>
              <w:right w:val="single" w:sz="4" w:space="0" w:color="auto"/>
            </w:tcBorders>
            <w:hideMark/>
          </w:tcPr>
          <w:p w14:paraId="48CA6F4F" w14:textId="76674D6D" w:rsidR="00AC3111" w:rsidRPr="00416FFB" w:rsidRDefault="00424028" w:rsidP="007E2F11">
            <w:pPr>
              <w:pStyle w:val="NoSpacing"/>
              <w:spacing w:line="250" w:lineRule="auto"/>
            </w:pPr>
            <w:r w:rsidRPr="00416FFB">
              <w:t>F</w:t>
            </w:r>
            <w:r w:rsidR="00AC3111" w:rsidRPr="00416FFB">
              <w:t>ront and Street-Facing Side</w:t>
            </w:r>
          </w:p>
        </w:tc>
        <w:tc>
          <w:tcPr>
            <w:tcW w:w="1954" w:type="pct"/>
            <w:gridSpan w:val="3"/>
            <w:tcBorders>
              <w:top w:val="single" w:sz="4" w:space="0" w:color="auto"/>
              <w:left w:val="single" w:sz="4" w:space="0" w:color="auto"/>
              <w:bottom w:val="single" w:sz="4" w:space="0" w:color="auto"/>
              <w:right w:val="single" w:sz="4" w:space="0" w:color="auto"/>
            </w:tcBorders>
            <w:hideMark/>
          </w:tcPr>
          <w:p w14:paraId="2CFAE0FD" w14:textId="58B0161F" w:rsidR="00850331" w:rsidRPr="00416FFB" w:rsidRDefault="0025023B" w:rsidP="007E2F11">
            <w:pPr>
              <w:pStyle w:val="NoSpacing"/>
              <w:spacing w:line="250" w:lineRule="auto"/>
            </w:pPr>
            <w:r w:rsidRPr="00416FFB">
              <w:rPr>
                <w:strike/>
              </w:rPr>
              <w:t>Varies by General Plan Street Classification</w:t>
            </w:r>
            <w:r w:rsidRPr="00416FFB">
              <w:t xml:space="preserve"> </w:t>
            </w:r>
            <w:r w:rsidR="00F7727B" w:rsidRPr="0076521D">
              <w:rPr>
                <w:b/>
                <w:bCs/>
              </w:rPr>
              <w:t>VARIES BY STREET CLASSIFICATION</w:t>
            </w:r>
            <w:r w:rsidR="00F7727B" w:rsidRPr="0076521D" w:rsidDel="00F97C66">
              <w:rPr>
                <w:b/>
                <w:bCs/>
              </w:rPr>
              <w:t xml:space="preserve"> </w:t>
            </w:r>
            <w:r w:rsidR="00744B52" w:rsidRPr="0076521D">
              <w:rPr>
                <w:b/>
                <w:bCs/>
              </w:rPr>
              <w:t>IDENTIFIED IN</w:t>
            </w:r>
            <w:r w:rsidR="00F7727B" w:rsidRPr="0076521D" w:rsidDel="00F97C66">
              <w:rPr>
                <w:b/>
                <w:bCs/>
              </w:rPr>
              <w:t xml:space="preserve"> THE MESA TRANSPORTATION PLAN</w:t>
            </w:r>
            <w:r w:rsidR="00AC3111" w:rsidRPr="00416FFB">
              <w:t>:</w:t>
            </w:r>
          </w:p>
          <w:p w14:paraId="37823194" w14:textId="764D92AD" w:rsidR="00850331" w:rsidRPr="00416FFB" w:rsidRDefault="00AC3111" w:rsidP="007E2F11">
            <w:pPr>
              <w:pStyle w:val="NoSpacing"/>
              <w:spacing w:line="250" w:lineRule="auto"/>
            </w:pPr>
            <w:r w:rsidRPr="00416FFB">
              <w:t>6-lane arterial: 30 ft</w:t>
            </w:r>
            <w:r w:rsidR="0025023B" w:rsidRPr="002038E9">
              <w:rPr>
                <w:bCs/>
              </w:rPr>
              <w:t>.</w:t>
            </w:r>
          </w:p>
          <w:p w14:paraId="172D3C45" w14:textId="77777777" w:rsidR="00850331" w:rsidRPr="00416FFB" w:rsidRDefault="00AC3111" w:rsidP="007E2F11">
            <w:pPr>
              <w:pStyle w:val="NoSpacing"/>
              <w:spacing w:line="250" w:lineRule="auto"/>
            </w:pPr>
            <w:r w:rsidRPr="00416FFB">
              <w:t>4-lane arterial: 20 ft.</w:t>
            </w:r>
          </w:p>
          <w:p w14:paraId="55D07779" w14:textId="77777777" w:rsidR="00850331" w:rsidRPr="00416FFB" w:rsidRDefault="00AC3111" w:rsidP="007E2F11">
            <w:pPr>
              <w:pStyle w:val="NoSpacing"/>
              <w:spacing w:line="250" w:lineRule="auto"/>
            </w:pPr>
            <w:r w:rsidRPr="00416FFB">
              <w:t>Collector: 25 ft.</w:t>
            </w:r>
          </w:p>
          <w:p w14:paraId="4589DC5B" w14:textId="77777777" w:rsidR="00850331" w:rsidRPr="00416FFB" w:rsidRDefault="00AC3111" w:rsidP="007E2F11">
            <w:pPr>
              <w:pStyle w:val="NoSpacing"/>
              <w:spacing w:line="250" w:lineRule="auto"/>
            </w:pPr>
            <w:r w:rsidRPr="00416FFB">
              <w:t>Local Street: 20 ft.</w:t>
            </w:r>
          </w:p>
          <w:p w14:paraId="191CF9C3" w14:textId="23927B1D" w:rsidR="00AC3111" w:rsidRPr="00416FFB" w:rsidRDefault="00AC3111" w:rsidP="007E2F11">
            <w:pPr>
              <w:pStyle w:val="NoSpacing"/>
              <w:spacing w:line="250" w:lineRule="auto"/>
            </w:pPr>
            <w:r w:rsidRPr="00416FFB">
              <w:t>Freeways: 30 ft.</w:t>
            </w:r>
          </w:p>
        </w:tc>
        <w:tc>
          <w:tcPr>
            <w:tcW w:w="1360" w:type="pct"/>
            <w:gridSpan w:val="3"/>
            <w:tcBorders>
              <w:top w:val="single" w:sz="4" w:space="0" w:color="auto"/>
              <w:left w:val="single" w:sz="4" w:space="0" w:color="auto"/>
              <w:bottom w:val="single" w:sz="4" w:space="0" w:color="auto"/>
              <w:right w:val="single" w:sz="4" w:space="0" w:color="auto"/>
            </w:tcBorders>
            <w:hideMark/>
          </w:tcPr>
          <w:p w14:paraId="07A677B9" w14:textId="77777777" w:rsidR="00AC3111" w:rsidRPr="00416FFB" w:rsidRDefault="00AC3111" w:rsidP="007E2F11">
            <w:pPr>
              <w:pStyle w:val="NoSpacing"/>
              <w:spacing w:line="250" w:lineRule="auto"/>
            </w:pPr>
            <w:r w:rsidRPr="00416FFB">
              <w:t>See NC-U standards in Table 11-6-3(B)</w:t>
            </w:r>
          </w:p>
        </w:tc>
        <w:tc>
          <w:tcPr>
            <w:tcW w:w="1013" w:type="pct"/>
            <w:tcBorders>
              <w:top w:val="single" w:sz="4" w:space="0" w:color="auto"/>
              <w:left w:val="single" w:sz="4" w:space="0" w:color="auto"/>
              <w:bottom w:val="single" w:sz="4" w:space="0" w:color="auto"/>
              <w:right w:val="single" w:sz="4" w:space="0" w:color="auto"/>
            </w:tcBorders>
            <w:hideMark/>
          </w:tcPr>
          <w:p w14:paraId="184BAB6F" w14:textId="77777777" w:rsidR="00AC3111" w:rsidRPr="00416FFB" w:rsidRDefault="00AC3111" w:rsidP="007E2F11">
            <w:pPr>
              <w:pStyle w:val="NoSpacing"/>
              <w:spacing w:line="250" w:lineRule="auto"/>
            </w:pPr>
            <w:r w:rsidRPr="00416FFB">
              <w:t>Street-facing setbacks shall be landscaped according to standards in Chapter 33, Landscaping.</w:t>
            </w:r>
          </w:p>
        </w:tc>
      </w:tr>
    </w:tbl>
    <w:p w14:paraId="6ADE8DE9" w14:textId="77777777" w:rsidR="009D3037" w:rsidRDefault="009D3037" w:rsidP="009D3037">
      <w:pPr>
        <w:pStyle w:val="Heading1"/>
        <w:spacing w:before="0" w:after="0"/>
        <w:rPr>
          <w:u w:val="single"/>
        </w:rPr>
      </w:pPr>
    </w:p>
    <w:p w14:paraId="5EA71206" w14:textId="0DB44EA1" w:rsidR="00CC52C4" w:rsidRDefault="008B062F" w:rsidP="00881C50">
      <w:pPr>
        <w:pStyle w:val="Heading1"/>
        <w:spacing w:before="0" w:after="0"/>
        <w:jc w:val="both"/>
        <w:rPr>
          <w:b w:val="0"/>
        </w:rPr>
      </w:pPr>
      <w:r w:rsidRPr="001A6814">
        <w:rPr>
          <w:u w:val="single"/>
        </w:rPr>
        <w:t>Section 2</w:t>
      </w:r>
      <w:r w:rsidRPr="00416FFB">
        <w:t xml:space="preserve">: </w:t>
      </w:r>
      <w:r w:rsidR="005066F7">
        <w:tab/>
      </w:r>
      <w:r w:rsidR="00C71832" w:rsidRPr="00BE006E">
        <w:rPr>
          <w:b w:val="0"/>
        </w:rPr>
        <w:t>That Mesa City Code Title 11, Section 11-5-5</w:t>
      </w:r>
      <w:r w:rsidR="00B04034" w:rsidRPr="00BE006E">
        <w:rPr>
          <w:b w:val="0"/>
        </w:rPr>
        <w:t>(B)(6)</w:t>
      </w:r>
      <w:r w:rsidR="00836554" w:rsidRPr="00BE006E">
        <w:rPr>
          <w:b w:val="0"/>
        </w:rPr>
        <w:t>(b)(</w:t>
      </w:r>
      <w:r w:rsidR="00450665" w:rsidRPr="00BE006E">
        <w:rPr>
          <w:b w:val="0"/>
        </w:rPr>
        <w:t>iv</w:t>
      </w:r>
      <w:r w:rsidR="00836554" w:rsidRPr="00BE006E">
        <w:rPr>
          <w:b w:val="0"/>
        </w:rPr>
        <w:t>)</w:t>
      </w:r>
      <w:r w:rsidR="003A3CB1" w:rsidRPr="00BE006E">
        <w:rPr>
          <w:b w:val="0"/>
        </w:rPr>
        <w:t xml:space="preserve"> is hereby amended </w:t>
      </w:r>
      <w:r w:rsidR="004B243C">
        <w:rPr>
          <w:b w:val="0"/>
        </w:rPr>
        <w:t xml:space="preserve">by revising the reference to design objectives to now refer to urban design characteristics. </w:t>
      </w:r>
      <w:r w:rsidR="004B243C">
        <w:rPr>
          <w:b w:val="0"/>
          <w:bCs w:val="0"/>
        </w:rPr>
        <w:t xml:space="preserve">All other portions of </w:t>
      </w:r>
      <w:r w:rsidR="004B243C" w:rsidRPr="00BE006E">
        <w:rPr>
          <w:b w:val="0"/>
        </w:rPr>
        <w:t>Section 11-5-5</w:t>
      </w:r>
      <w:r w:rsidR="004B243C">
        <w:rPr>
          <w:b w:val="0"/>
        </w:rPr>
        <w:t xml:space="preserve">(B) shall remain unchanged. </w:t>
      </w:r>
    </w:p>
    <w:p w14:paraId="1A5426B9" w14:textId="77777777" w:rsidR="004B243C" w:rsidRPr="004B243C" w:rsidRDefault="004B243C" w:rsidP="00975DC7">
      <w:pPr>
        <w:spacing w:before="0" w:after="0" w:line="240" w:lineRule="auto"/>
      </w:pPr>
    </w:p>
    <w:p w14:paraId="64CB6E94" w14:textId="39D3E35E" w:rsidR="004651BE" w:rsidRDefault="00EF23F9" w:rsidP="002038E9">
      <w:pPr>
        <w:spacing w:before="0" w:after="0" w:line="240" w:lineRule="auto"/>
        <w:ind w:left="2880" w:hanging="720"/>
        <w:jc w:val="both"/>
        <w:rPr>
          <w:rFonts w:cs="Times New Roman"/>
        </w:rPr>
      </w:pPr>
      <w:r w:rsidRPr="00416FFB">
        <w:rPr>
          <w:rFonts w:cs="Times New Roman"/>
        </w:rPr>
        <w:t xml:space="preserve">iv. </w:t>
      </w:r>
      <w:r w:rsidR="00D50E26" w:rsidRPr="00416FFB">
        <w:rPr>
          <w:rFonts w:cs="Times New Roman"/>
        </w:rPr>
        <w:tab/>
      </w:r>
      <w:r w:rsidR="00B36E45" w:rsidRPr="00416FFB">
        <w:rPr>
          <w:rFonts w:cs="Times New Roman"/>
        </w:rPr>
        <w:t xml:space="preserve">The proposed alternative is aesthetically more complementary to the site, better fits into the context of the area, improves the overall architectural appeal of the area and/or meets or exceeds the </w:t>
      </w:r>
      <w:r w:rsidR="00EA27E0" w:rsidRPr="00416FFB">
        <w:rPr>
          <w:rFonts w:cs="Times New Roman"/>
          <w:strike/>
        </w:rPr>
        <w:t>d</w:t>
      </w:r>
      <w:r w:rsidR="003D2FEF" w:rsidRPr="00416FFB">
        <w:rPr>
          <w:rFonts w:cs="Times New Roman"/>
          <w:strike/>
        </w:rPr>
        <w:t>esign</w:t>
      </w:r>
      <w:r w:rsidR="00EA27E0" w:rsidRPr="00416FFB">
        <w:rPr>
          <w:rFonts w:cs="Times New Roman"/>
          <w:strike/>
        </w:rPr>
        <w:t xml:space="preserve"> objectives</w:t>
      </w:r>
      <w:r w:rsidR="003D2FEF" w:rsidRPr="00416FFB">
        <w:rPr>
          <w:rFonts w:cs="Times New Roman"/>
          <w:strike/>
        </w:rPr>
        <w:t xml:space="preserve"> </w:t>
      </w:r>
      <w:r w:rsidR="00EA27E0" w:rsidRPr="00416FFB">
        <w:rPr>
          <w:rFonts w:cs="Times New Roman"/>
          <w:b/>
        </w:rPr>
        <w:t>URBAN DESIGN</w:t>
      </w:r>
      <w:r w:rsidR="00EA27E0" w:rsidRPr="00416FFB">
        <w:rPr>
          <w:rFonts w:cs="Times New Roman"/>
        </w:rPr>
        <w:t xml:space="preserve"> </w:t>
      </w:r>
      <w:r w:rsidR="00C742C7" w:rsidRPr="00416FFB">
        <w:rPr>
          <w:rFonts w:cs="Times New Roman"/>
          <w:b/>
        </w:rPr>
        <w:t>CHARACTERISTICS</w:t>
      </w:r>
      <w:r w:rsidR="00C742C7" w:rsidRPr="00416FFB">
        <w:rPr>
          <w:rFonts w:cs="Times New Roman"/>
        </w:rPr>
        <w:t xml:space="preserve"> </w:t>
      </w:r>
      <w:r w:rsidR="00B36E45" w:rsidRPr="00416FFB">
        <w:rPr>
          <w:rFonts w:cs="Times New Roman"/>
        </w:rPr>
        <w:t>as described in the City</w:t>
      </w:r>
      <w:r w:rsidR="009D3037">
        <w:rPr>
          <w:rFonts w:cs="Times New Roman"/>
        </w:rPr>
        <w:t>’</w:t>
      </w:r>
      <w:r w:rsidR="00B36E45" w:rsidRPr="00416FFB">
        <w:rPr>
          <w:rFonts w:cs="Times New Roman"/>
        </w:rPr>
        <w:t>s General Plan.</w:t>
      </w:r>
    </w:p>
    <w:p w14:paraId="238D4E18" w14:textId="77777777" w:rsidR="009D3037" w:rsidRDefault="009D3037" w:rsidP="002038E9">
      <w:pPr>
        <w:spacing w:before="0" w:after="0" w:line="240" w:lineRule="auto"/>
        <w:ind w:left="1440" w:hanging="360"/>
        <w:jc w:val="both"/>
        <w:rPr>
          <w:rFonts w:cs="Times New Roman"/>
        </w:rPr>
      </w:pPr>
    </w:p>
    <w:p w14:paraId="5A4B50D7" w14:textId="082E0452" w:rsidR="004651BE" w:rsidRDefault="00313E96" w:rsidP="00994AD4">
      <w:pPr>
        <w:spacing w:before="0" w:after="0" w:line="240" w:lineRule="auto"/>
        <w:ind w:left="1440" w:hanging="1440"/>
        <w:jc w:val="both"/>
        <w:rPr>
          <w:rFonts w:cs="Times New Roman"/>
        </w:rPr>
      </w:pPr>
      <w:r w:rsidRPr="004651BE">
        <w:rPr>
          <w:rFonts w:cs="Times New Roman"/>
          <w:b/>
          <w:u w:val="single"/>
        </w:rPr>
        <w:t>Section 3</w:t>
      </w:r>
      <w:r w:rsidRPr="004651BE">
        <w:rPr>
          <w:rFonts w:cs="Times New Roman"/>
          <w:b/>
        </w:rPr>
        <w:t xml:space="preserve">: </w:t>
      </w:r>
      <w:r w:rsidR="005066F7">
        <w:rPr>
          <w:rFonts w:cs="Times New Roman"/>
          <w:b/>
        </w:rPr>
        <w:tab/>
      </w:r>
      <w:r w:rsidRPr="004651BE">
        <w:rPr>
          <w:rFonts w:cs="Times New Roman"/>
        </w:rPr>
        <w:t>That Mesa City Code Title 11, Section</w:t>
      </w:r>
      <w:r w:rsidR="0081038C" w:rsidRPr="004651BE">
        <w:rPr>
          <w:rFonts w:cs="Times New Roman"/>
        </w:rPr>
        <w:t xml:space="preserve"> 11-</w:t>
      </w:r>
      <w:r w:rsidR="00BB112C" w:rsidRPr="004651BE">
        <w:rPr>
          <w:rFonts w:cs="Times New Roman"/>
        </w:rPr>
        <w:t xml:space="preserve">5-6(B) </w:t>
      </w:r>
      <w:r w:rsidR="00B51DB1" w:rsidRPr="004651BE">
        <w:rPr>
          <w:rFonts w:cs="Times New Roman"/>
        </w:rPr>
        <w:t>is hereby amended as follows:</w:t>
      </w:r>
    </w:p>
    <w:p w14:paraId="26DD37C9" w14:textId="77777777" w:rsidR="009D3037" w:rsidRDefault="009D3037" w:rsidP="00994AD4">
      <w:pPr>
        <w:spacing w:before="0" w:after="0" w:line="240" w:lineRule="auto"/>
        <w:ind w:left="1440" w:hanging="1350"/>
        <w:jc w:val="both"/>
        <w:rPr>
          <w:rFonts w:cs="Times New Roman"/>
        </w:rPr>
      </w:pPr>
    </w:p>
    <w:p w14:paraId="11BCEC2E" w14:textId="4572A5B1" w:rsidR="00B36E45" w:rsidRDefault="00B36E45" w:rsidP="00994AD4">
      <w:pPr>
        <w:spacing w:before="0" w:after="0" w:line="240" w:lineRule="auto"/>
        <w:ind w:left="720" w:hanging="720"/>
        <w:jc w:val="both"/>
        <w:rPr>
          <w:rFonts w:cs="Times New Roman"/>
        </w:rPr>
      </w:pPr>
      <w:r w:rsidRPr="00416FFB">
        <w:rPr>
          <w:rFonts w:eastAsiaTheme="majorEastAsia" w:cs="Times New Roman"/>
          <w:color w:val="313335"/>
          <w:spacing w:val="2"/>
        </w:rPr>
        <w:t>B.</w:t>
      </w:r>
      <w:r w:rsidR="00954318" w:rsidRPr="00416FFB">
        <w:rPr>
          <w:rFonts w:eastAsiaTheme="majorEastAsia" w:cs="Times New Roman"/>
          <w:b/>
          <w:color w:val="313335"/>
          <w:spacing w:val="2"/>
        </w:rPr>
        <w:tab/>
      </w:r>
      <w:r w:rsidRPr="00416FFB">
        <w:rPr>
          <w:rFonts w:eastAsiaTheme="majorEastAsia" w:cs="Times New Roman"/>
          <w:b/>
          <w:color w:val="313335"/>
          <w:spacing w:val="2"/>
        </w:rPr>
        <w:t>Location of Parking Areas.</w:t>
      </w:r>
      <w:r w:rsidRPr="00416FFB">
        <w:rPr>
          <w:rFonts w:cs="Times New Roman"/>
        </w:rPr>
        <w:t> Design Objective: Minimize the distance from the entrance features to the street and provide convenient access for alternative transportation modes.</w:t>
      </w:r>
    </w:p>
    <w:p w14:paraId="0E97D278" w14:textId="77777777" w:rsidR="009D3037" w:rsidRPr="00416FFB" w:rsidRDefault="009D3037" w:rsidP="00994AD4">
      <w:pPr>
        <w:spacing w:before="0" w:after="0" w:line="240" w:lineRule="auto"/>
        <w:ind w:left="720" w:hanging="720"/>
        <w:jc w:val="both"/>
        <w:rPr>
          <w:rFonts w:cs="Times New Roman"/>
        </w:rPr>
      </w:pPr>
    </w:p>
    <w:p w14:paraId="07D784C3" w14:textId="3791BB86" w:rsidR="00B36E45" w:rsidRDefault="00B36E45" w:rsidP="00994AD4">
      <w:pPr>
        <w:spacing w:before="0" w:after="0" w:line="240" w:lineRule="auto"/>
        <w:ind w:left="720"/>
        <w:jc w:val="both"/>
        <w:rPr>
          <w:rFonts w:cs="Times New Roman"/>
        </w:rPr>
      </w:pPr>
      <w:r w:rsidRPr="00416FFB">
        <w:rPr>
          <w:rFonts w:cs="Times New Roman"/>
        </w:rPr>
        <w:t>Parking areas shall only be located to the side or rear of buildings and shall not be located between a building and the adjacent street. On corner lots, the requirements of this subsection apply to the frontage on the street with the highest functional classification. If a site fronts two (2) public streets of equal classification</w:t>
      </w:r>
      <w:r w:rsidR="00AA0110" w:rsidRPr="00416FFB">
        <w:rPr>
          <w:rFonts w:cs="Times New Roman"/>
        </w:rPr>
        <w:t xml:space="preserve"> </w:t>
      </w:r>
      <w:r w:rsidR="00AA0110" w:rsidRPr="00416FFB">
        <w:rPr>
          <w:rFonts w:cs="Times New Roman"/>
          <w:strike/>
        </w:rPr>
        <w:t>in the Mesa General Plan</w:t>
      </w:r>
      <w:r w:rsidR="00660AEF" w:rsidRPr="00416FFB">
        <w:rPr>
          <w:rFonts w:cs="Times New Roman"/>
        </w:rPr>
        <w:t xml:space="preserve"> </w:t>
      </w:r>
      <w:r w:rsidR="00744B52" w:rsidRPr="00416FFB">
        <w:rPr>
          <w:rFonts w:cs="Times New Roman"/>
          <w:b/>
        </w:rPr>
        <w:t>IDENTIFIED IN THE MESA TRANSPORTATION PLAN</w:t>
      </w:r>
      <w:r w:rsidRPr="00416FFB">
        <w:rPr>
          <w:rFonts w:cs="Times New Roman"/>
        </w:rPr>
        <w:t>, the applicant shall meet the requirement on both streets</w:t>
      </w:r>
      <w:r w:rsidRPr="00416FFB" w:rsidDel="00B36E45">
        <w:rPr>
          <w:rFonts w:cs="Times New Roman"/>
        </w:rPr>
        <w:t>.</w:t>
      </w:r>
    </w:p>
    <w:p w14:paraId="15D6DBC5" w14:textId="77777777" w:rsidR="009D3037" w:rsidRPr="00416FFB" w:rsidRDefault="009D3037" w:rsidP="00994AD4">
      <w:pPr>
        <w:spacing w:before="0" w:after="0" w:line="240" w:lineRule="auto"/>
        <w:ind w:left="446"/>
        <w:jc w:val="both"/>
        <w:rPr>
          <w:rFonts w:cs="Times New Roman"/>
        </w:rPr>
      </w:pPr>
    </w:p>
    <w:p w14:paraId="5BA8EE23" w14:textId="5E2716D8" w:rsidR="00A709BC" w:rsidRDefault="00F80C81" w:rsidP="00881C50">
      <w:pPr>
        <w:pStyle w:val="Heading1"/>
        <w:spacing w:before="0" w:after="0"/>
        <w:jc w:val="both"/>
        <w:rPr>
          <w:b w:val="0"/>
          <w:bCs w:val="0"/>
        </w:rPr>
      </w:pPr>
      <w:r w:rsidRPr="001A6814">
        <w:rPr>
          <w:u w:val="single"/>
        </w:rPr>
        <w:t>Section 4</w:t>
      </w:r>
      <w:r w:rsidRPr="00416FFB">
        <w:t xml:space="preserve">: </w:t>
      </w:r>
      <w:r w:rsidR="005066F7">
        <w:tab/>
      </w:r>
      <w:r w:rsidRPr="00C65FD9">
        <w:rPr>
          <w:b w:val="0"/>
          <w:bCs w:val="0"/>
        </w:rPr>
        <w:t xml:space="preserve">That Mesa City Code Title 11, Section </w:t>
      </w:r>
      <w:r w:rsidR="002D0394" w:rsidRPr="00C65FD9">
        <w:rPr>
          <w:b w:val="0"/>
          <w:bCs w:val="0"/>
        </w:rPr>
        <w:t>11-5-6</w:t>
      </w:r>
      <w:r w:rsidR="008E02E3" w:rsidRPr="00C65FD9">
        <w:rPr>
          <w:b w:val="0"/>
          <w:bCs w:val="0"/>
        </w:rPr>
        <w:t>(C)</w:t>
      </w:r>
      <w:r w:rsidR="0050291D" w:rsidRPr="00C65FD9">
        <w:rPr>
          <w:b w:val="0"/>
          <w:bCs w:val="0"/>
        </w:rPr>
        <w:t>(1) is hereby amended as follows:</w:t>
      </w:r>
    </w:p>
    <w:p w14:paraId="58E4EB0F" w14:textId="77777777" w:rsidR="004B243C" w:rsidRPr="004B243C" w:rsidRDefault="004B243C" w:rsidP="00994AD4">
      <w:pPr>
        <w:spacing w:before="0" w:after="0" w:line="240" w:lineRule="auto"/>
      </w:pPr>
    </w:p>
    <w:p w14:paraId="68693FB0" w14:textId="41617783" w:rsidR="00D243F0" w:rsidRDefault="00954318" w:rsidP="00994AD4">
      <w:pPr>
        <w:spacing w:before="0" w:after="0" w:line="240" w:lineRule="auto"/>
        <w:ind w:left="720" w:hanging="720"/>
        <w:jc w:val="both"/>
        <w:rPr>
          <w:rFonts w:eastAsiaTheme="majorEastAsia" w:cs="Times New Roman"/>
          <w:i/>
          <w:color w:val="313335"/>
          <w:spacing w:val="2"/>
        </w:rPr>
      </w:pPr>
      <w:r w:rsidRPr="00416FFB">
        <w:rPr>
          <w:rFonts w:eastAsiaTheme="majorEastAsia" w:cs="Times New Roman"/>
          <w:color w:val="313335"/>
          <w:spacing w:val="2"/>
        </w:rPr>
        <w:t>C.</w:t>
      </w:r>
      <w:r w:rsidRPr="00416FFB">
        <w:rPr>
          <w:rFonts w:eastAsiaTheme="majorEastAsia" w:cs="Times New Roman"/>
          <w:b/>
          <w:color w:val="313335"/>
          <w:spacing w:val="2"/>
        </w:rPr>
        <w:tab/>
      </w:r>
      <w:r w:rsidR="00D243F0" w:rsidRPr="00416FFB">
        <w:rPr>
          <w:rFonts w:eastAsiaTheme="majorEastAsia" w:cs="Times New Roman"/>
          <w:b/>
          <w:color w:val="313335"/>
          <w:spacing w:val="2"/>
        </w:rPr>
        <w:t>Maximum Building Setbacks</w:t>
      </w:r>
      <w:r w:rsidR="00D243F0" w:rsidRPr="00416FFB">
        <w:rPr>
          <w:rFonts w:eastAsiaTheme="majorEastAsia" w:cs="Times New Roman"/>
          <w:i/>
          <w:color w:val="313335"/>
          <w:spacing w:val="2"/>
        </w:rPr>
        <w:t xml:space="preserve">. </w:t>
      </w:r>
      <w:r w:rsidR="00D243F0" w:rsidRPr="00416FFB">
        <w:rPr>
          <w:rFonts w:eastAsiaTheme="majorEastAsia" w:cs="Times New Roman"/>
          <w:color w:val="313335"/>
          <w:spacing w:val="2"/>
        </w:rPr>
        <w:t>Design Objective: To align buildings in a predictable manner that creates a street wall, minimizes the walking distance to the building from the street, and yet provides opportunities for environmentally comfortable public interactive spaces, such as plazas and courtyards, to be designed and placed between the building and the right-of-way in a manner considered to be traditional for urban contexts</w:t>
      </w:r>
      <w:r w:rsidR="00D243F0" w:rsidRPr="00416FFB">
        <w:rPr>
          <w:rFonts w:eastAsiaTheme="majorEastAsia" w:cs="Times New Roman"/>
          <w:i/>
          <w:color w:val="313335"/>
          <w:spacing w:val="2"/>
        </w:rPr>
        <w:t>.</w:t>
      </w:r>
    </w:p>
    <w:p w14:paraId="132A2010" w14:textId="77777777" w:rsidR="00B10302" w:rsidRPr="00416FFB" w:rsidRDefault="00B10302" w:rsidP="00994AD4">
      <w:pPr>
        <w:spacing w:before="0" w:after="0" w:line="240" w:lineRule="auto"/>
        <w:ind w:left="720" w:hanging="720"/>
        <w:jc w:val="both"/>
        <w:rPr>
          <w:rFonts w:eastAsiaTheme="majorEastAsia" w:cs="Times New Roman"/>
          <w:i/>
          <w:color w:val="313335"/>
          <w:spacing w:val="2"/>
        </w:rPr>
      </w:pPr>
    </w:p>
    <w:p w14:paraId="11D24FA9" w14:textId="77777777" w:rsidR="00D243F0" w:rsidRDefault="00D243F0" w:rsidP="00994AD4">
      <w:pPr>
        <w:spacing w:before="0" w:after="0" w:line="240" w:lineRule="auto"/>
        <w:ind w:left="720"/>
        <w:jc w:val="both"/>
        <w:rPr>
          <w:rFonts w:eastAsiaTheme="majorEastAsia" w:cs="Times New Roman"/>
          <w:color w:val="313335"/>
          <w:spacing w:val="2"/>
        </w:rPr>
      </w:pPr>
      <w:r w:rsidRPr="00416FFB">
        <w:rPr>
          <w:rFonts w:eastAsiaTheme="majorEastAsia" w:cs="Times New Roman"/>
          <w:color w:val="313335"/>
          <w:spacing w:val="2"/>
        </w:rPr>
        <w:t>The street-facing facades of buildings must be located no farther from street-facing property lines than the maximum setback distance specified in Table 11-5-5. The following additional provisions apply:</w:t>
      </w:r>
    </w:p>
    <w:p w14:paraId="2EE17C30" w14:textId="77777777" w:rsidR="00B10302" w:rsidRPr="00416FFB" w:rsidRDefault="00B10302" w:rsidP="00994AD4">
      <w:pPr>
        <w:spacing w:before="0" w:after="0" w:line="240" w:lineRule="auto"/>
        <w:ind w:left="360"/>
        <w:jc w:val="both"/>
        <w:rPr>
          <w:rFonts w:cs="Times New Roman"/>
          <w:b/>
        </w:rPr>
      </w:pPr>
    </w:p>
    <w:p w14:paraId="2EC0597A" w14:textId="161867F8" w:rsidR="005F4174" w:rsidRPr="00994AD4" w:rsidRDefault="00A709BC" w:rsidP="00A67B04">
      <w:pPr>
        <w:pStyle w:val="ListParagraph"/>
        <w:numPr>
          <w:ilvl w:val="0"/>
          <w:numId w:val="14"/>
        </w:numPr>
        <w:spacing w:before="0" w:after="0" w:line="240" w:lineRule="auto"/>
        <w:ind w:left="1440" w:hanging="720"/>
        <w:jc w:val="both"/>
        <w:rPr>
          <w:rFonts w:cs="Times New Roman"/>
          <w:b/>
        </w:rPr>
      </w:pPr>
      <w:r w:rsidRPr="00416FFB">
        <w:rPr>
          <w:rFonts w:eastAsiaTheme="majorEastAsia" w:cs="Times New Roman"/>
          <w:b/>
          <w:i/>
          <w:color w:val="313335"/>
          <w:spacing w:val="2"/>
        </w:rPr>
        <w:t>Corner Properties</w:t>
      </w:r>
      <w:r w:rsidRPr="00416FFB">
        <w:rPr>
          <w:rFonts w:eastAsiaTheme="majorEastAsia" w:cs="Times New Roman"/>
          <w:i/>
          <w:color w:val="313335"/>
          <w:spacing w:val="2"/>
        </w:rPr>
        <w:t>.</w:t>
      </w:r>
      <w:r w:rsidRPr="00416FFB">
        <w:rPr>
          <w:rFonts w:cs="Times New Roman"/>
        </w:rPr>
        <w:t xml:space="preserve"> Where a property fronts on two (2) or more streets, the building shall be placed no farther than the maximum setback on two (2) sides for at least 30 feet on each side. This standard shall be met along the frontage of the streets with the highest functional </w:t>
      </w:r>
      <w:r w:rsidRPr="00416FFB">
        <w:rPr>
          <w:rFonts w:cs="Times New Roman"/>
        </w:rPr>
        <w:lastRenderedPageBreak/>
        <w:t>classification</w:t>
      </w:r>
      <w:r w:rsidR="00660AEF" w:rsidRPr="00416FFB">
        <w:rPr>
          <w:rFonts w:cs="Times New Roman"/>
        </w:rPr>
        <w:t xml:space="preserve"> </w:t>
      </w:r>
      <w:r w:rsidR="00721000" w:rsidRPr="00416FFB">
        <w:rPr>
          <w:rFonts w:cs="Times New Roman"/>
          <w:strike/>
        </w:rPr>
        <w:t>in the Mesa General Plan</w:t>
      </w:r>
      <w:r w:rsidR="00721000" w:rsidRPr="00416FFB">
        <w:rPr>
          <w:rFonts w:cs="Times New Roman"/>
          <w:b/>
        </w:rPr>
        <w:t xml:space="preserve"> </w:t>
      </w:r>
      <w:r w:rsidR="00744B52" w:rsidRPr="00416FFB">
        <w:rPr>
          <w:rFonts w:cs="Times New Roman"/>
          <w:b/>
        </w:rPr>
        <w:t>IDENTIFIED IN THE MESA TRANSPORTATION PLAN</w:t>
      </w:r>
      <w:r w:rsidRPr="00416FFB">
        <w:rPr>
          <w:rFonts w:cs="Times New Roman"/>
        </w:rPr>
        <w:t>. If streets adjacent to the property have the same functional classification, the developer shall choose which frontages for which the standard applies</w:t>
      </w:r>
      <w:r w:rsidR="00B10302">
        <w:rPr>
          <w:rFonts w:cs="Times New Roman"/>
        </w:rPr>
        <w:t>.</w:t>
      </w:r>
    </w:p>
    <w:p w14:paraId="45702F19" w14:textId="77777777" w:rsidR="00B10302" w:rsidRPr="00416FFB" w:rsidRDefault="00B10302" w:rsidP="00A67B04">
      <w:pPr>
        <w:pStyle w:val="ListParagraph"/>
        <w:spacing w:before="0" w:after="0" w:line="240" w:lineRule="auto"/>
        <w:jc w:val="both"/>
        <w:rPr>
          <w:rFonts w:cs="Times New Roman"/>
          <w:b/>
        </w:rPr>
      </w:pPr>
    </w:p>
    <w:p w14:paraId="7D090F48" w14:textId="7CC2D4E8" w:rsidR="0037771A" w:rsidRDefault="0050291D" w:rsidP="00994AD4">
      <w:pPr>
        <w:pStyle w:val="Heading1"/>
        <w:spacing w:before="0" w:after="0"/>
        <w:jc w:val="both"/>
        <w:rPr>
          <w:b w:val="0"/>
          <w:bCs w:val="0"/>
        </w:rPr>
      </w:pPr>
      <w:r w:rsidRPr="001A6814">
        <w:rPr>
          <w:u w:val="single"/>
        </w:rPr>
        <w:t>Section 5</w:t>
      </w:r>
      <w:r w:rsidRPr="00416FFB">
        <w:t xml:space="preserve">: </w:t>
      </w:r>
      <w:r w:rsidR="005066F7">
        <w:tab/>
      </w:r>
      <w:r w:rsidRPr="00C65FD9">
        <w:rPr>
          <w:b w:val="0"/>
          <w:bCs w:val="0"/>
        </w:rPr>
        <w:t>That Mesa City Code Title 11, Section 11-</w:t>
      </w:r>
      <w:r w:rsidR="009D7069" w:rsidRPr="00C65FD9">
        <w:rPr>
          <w:b w:val="0"/>
          <w:bCs w:val="0"/>
        </w:rPr>
        <w:t>6-1(B)</w:t>
      </w:r>
      <w:r w:rsidR="00FB47CE" w:rsidRPr="00C65FD9">
        <w:rPr>
          <w:b w:val="0"/>
          <w:bCs w:val="0"/>
        </w:rPr>
        <w:t>(1)</w:t>
      </w:r>
      <w:r w:rsidR="005F4174" w:rsidRPr="00C65FD9">
        <w:rPr>
          <w:b w:val="0"/>
          <w:bCs w:val="0"/>
        </w:rPr>
        <w:t xml:space="preserve"> is hereby amended as follows:</w:t>
      </w:r>
    </w:p>
    <w:p w14:paraId="4A23F0D7" w14:textId="77777777" w:rsidR="00B10302" w:rsidRPr="00B10302" w:rsidRDefault="00B10302" w:rsidP="00994AD4">
      <w:pPr>
        <w:spacing w:before="0" w:after="0" w:line="240" w:lineRule="auto"/>
        <w:jc w:val="both"/>
      </w:pPr>
    </w:p>
    <w:p w14:paraId="6BB91B20" w14:textId="22E83235" w:rsidR="0037771A" w:rsidRDefault="00EB2296" w:rsidP="00994AD4">
      <w:pPr>
        <w:spacing w:before="0" w:after="0" w:line="240" w:lineRule="auto"/>
        <w:ind w:left="720" w:hanging="720"/>
        <w:jc w:val="both"/>
        <w:rPr>
          <w:rFonts w:cs="Times New Roman"/>
          <w:b/>
        </w:rPr>
      </w:pPr>
      <w:r w:rsidRPr="00416FFB">
        <w:rPr>
          <w:rFonts w:cs="Times New Roman"/>
        </w:rPr>
        <w:t>B.</w:t>
      </w:r>
      <w:r w:rsidRPr="00416FFB">
        <w:rPr>
          <w:rFonts w:cs="Times New Roman"/>
          <w:b/>
        </w:rPr>
        <w:tab/>
        <w:t>Specific Purposes of Each District.</w:t>
      </w:r>
    </w:p>
    <w:p w14:paraId="54B9F28B" w14:textId="77777777" w:rsidR="00B10302" w:rsidRPr="00416FFB" w:rsidRDefault="00B10302" w:rsidP="00994AD4">
      <w:pPr>
        <w:spacing w:before="0" w:after="0" w:line="240" w:lineRule="auto"/>
        <w:ind w:left="360" w:hanging="360"/>
        <w:jc w:val="both"/>
        <w:rPr>
          <w:rFonts w:cs="Times New Roman"/>
          <w:b/>
        </w:rPr>
      </w:pPr>
    </w:p>
    <w:p w14:paraId="7FD12A2E" w14:textId="77777777" w:rsidR="004914CF" w:rsidRPr="00416FFB" w:rsidRDefault="00A709BC" w:rsidP="00994AD4">
      <w:pPr>
        <w:pStyle w:val="ListParagraph"/>
        <w:numPr>
          <w:ilvl w:val="0"/>
          <w:numId w:val="16"/>
        </w:numPr>
        <w:spacing w:before="0" w:after="0" w:line="240" w:lineRule="auto"/>
        <w:ind w:left="1440" w:hanging="720"/>
        <w:jc w:val="both"/>
        <w:rPr>
          <w:rFonts w:cs="Times New Roman"/>
        </w:rPr>
      </w:pPr>
      <w:r w:rsidRPr="00994AD4">
        <w:rPr>
          <w:rFonts w:eastAsiaTheme="majorEastAsia" w:cs="Times New Roman"/>
          <w:b/>
          <w:i/>
          <w:spacing w:val="2"/>
        </w:rPr>
        <w:t>NC Neighborhood Commercial.</w:t>
      </w:r>
      <w:r w:rsidRPr="00B10302">
        <w:rPr>
          <w:rFonts w:cs="Times New Roman"/>
        </w:rPr>
        <w:t> </w:t>
      </w:r>
      <w:r w:rsidRPr="00416FFB">
        <w:rPr>
          <w:rFonts w:cs="Times New Roman"/>
        </w:rPr>
        <w:t>To provide areas for locally oriented retail and service uses that serve the surrounding residential trade area within a ½ to two (2) mile radius. Typical uses include, but are not limited to retail stores, grocery-store-anchored shopping centers, drug stores, restaurants and cafes, gas stations, and convenience stores. Other compatible uses include small-scale medical and professional offices, personal services, as well as public and semi-public uses. large commercial development buildings are not appropriate in the Neighborhood Commercial District</w:t>
      </w:r>
      <w:r w:rsidRPr="00416FFB" w:rsidDel="00A709BC">
        <w:rPr>
          <w:rFonts w:cs="Times New Roman"/>
        </w:rPr>
        <w:t xml:space="preserve"> </w:t>
      </w:r>
      <w:r w:rsidRPr="00416FFB" w:rsidDel="00A709BC">
        <w:rPr>
          <w:rFonts w:cs="Times New Roman"/>
          <w:strike/>
        </w:rPr>
        <w:t>according to the Mesa General Plan</w:t>
      </w:r>
      <w:r w:rsidR="734E8C67" w:rsidRPr="00416FFB">
        <w:rPr>
          <w:rFonts w:cs="Times New Roman"/>
          <w:strike/>
        </w:rPr>
        <w:t>.</w:t>
      </w:r>
    </w:p>
    <w:p w14:paraId="03FBFF7C" w14:textId="77777777" w:rsidR="004914CF" w:rsidRPr="00416FFB" w:rsidRDefault="004914CF" w:rsidP="00994AD4">
      <w:pPr>
        <w:pStyle w:val="ListParagraph"/>
        <w:spacing w:before="0" w:after="0" w:line="240" w:lineRule="auto"/>
        <w:jc w:val="both"/>
        <w:rPr>
          <w:rFonts w:eastAsiaTheme="majorEastAsia" w:cs="Times New Roman"/>
          <w:b/>
          <w:i/>
          <w:color w:val="313335"/>
          <w:spacing w:val="2"/>
        </w:rPr>
      </w:pPr>
    </w:p>
    <w:p w14:paraId="043F2284" w14:textId="637803FC" w:rsidR="00C471E1" w:rsidRDefault="0010170F" w:rsidP="00994AD4">
      <w:pPr>
        <w:pStyle w:val="ListParagraph"/>
        <w:spacing w:before="0" w:after="0" w:line="240" w:lineRule="auto"/>
        <w:ind w:left="0"/>
        <w:jc w:val="both"/>
      </w:pPr>
      <w:r w:rsidRPr="00416FFB">
        <w:rPr>
          <w:rFonts w:cs="Times New Roman"/>
          <w:b/>
          <w:u w:val="single"/>
        </w:rPr>
        <w:t>Section 6</w:t>
      </w:r>
      <w:r w:rsidRPr="00416FFB">
        <w:rPr>
          <w:rFonts w:cs="Times New Roman"/>
          <w:b/>
        </w:rPr>
        <w:t>:</w:t>
      </w:r>
      <w:r w:rsidRPr="00416FFB">
        <w:rPr>
          <w:rFonts w:cs="Times New Roman"/>
        </w:rPr>
        <w:t xml:space="preserve"> </w:t>
      </w:r>
      <w:r w:rsidR="005066F7">
        <w:rPr>
          <w:rFonts w:cs="Times New Roman"/>
        </w:rPr>
        <w:tab/>
      </w:r>
      <w:r w:rsidRPr="00416FFB">
        <w:rPr>
          <w:rFonts w:cs="Times New Roman"/>
        </w:rPr>
        <w:t>That Mesa City Code</w:t>
      </w:r>
      <w:r w:rsidR="0082633D" w:rsidRPr="00416FFB">
        <w:rPr>
          <w:rFonts w:cs="Times New Roman"/>
        </w:rPr>
        <w:t xml:space="preserve"> Title 11, </w:t>
      </w:r>
      <w:r w:rsidR="0031606B" w:rsidRPr="00416FFB">
        <w:rPr>
          <w:rFonts w:cs="Times New Roman"/>
        </w:rPr>
        <w:t xml:space="preserve">Table </w:t>
      </w:r>
      <w:r w:rsidR="00577075" w:rsidRPr="00416FFB">
        <w:rPr>
          <w:rFonts w:cs="Times New Roman"/>
        </w:rPr>
        <w:t>11-6-</w:t>
      </w:r>
      <w:r w:rsidR="00203E6F" w:rsidRPr="00416FFB">
        <w:rPr>
          <w:rFonts w:cs="Times New Roman"/>
        </w:rPr>
        <w:t xml:space="preserve">3. </w:t>
      </w:r>
      <w:r w:rsidR="00110161" w:rsidRPr="00416FFB">
        <w:rPr>
          <w:rFonts w:cs="Times New Roman"/>
        </w:rPr>
        <w:t>A</w:t>
      </w:r>
      <w:r w:rsidR="00B92890" w:rsidRPr="00416FFB">
        <w:rPr>
          <w:rFonts w:cs="Times New Roman"/>
        </w:rPr>
        <w:t>:</w:t>
      </w:r>
      <w:r w:rsidR="0079246A" w:rsidRPr="00416FFB">
        <w:rPr>
          <w:rFonts w:cs="Times New Roman"/>
        </w:rPr>
        <w:t xml:space="preserve"> Development Standards – Commercial Districts</w:t>
      </w:r>
      <w:r w:rsidR="00D10019" w:rsidRPr="00416FFB">
        <w:rPr>
          <w:rFonts w:cs="Times New Roman"/>
        </w:rPr>
        <w:t xml:space="preserve"> is hereby amended </w:t>
      </w:r>
      <w:r w:rsidR="006D29F3">
        <w:t>by revising the standards for Minimum Yards (ft.) for Front and Street-Facing Side only. All other portions of Table 11-</w:t>
      </w:r>
      <w:r w:rsidR="00601380" w:rsidRPr="00416FFB">
        <w:rPr>
          <w:rFonts w:cs="Times New Roman"/>
        </w:rPr>
        <w:t>6-3. A</w:t>
      </w:r>
      <w:r w:rsidR="00601380">
        <w:t xml:space="preserve"> </w:t>
      </w:r>
      <w:r w:rsidR="006D29F3">
        <w:t>shall remain unchanged</w:t>
      </w:r>
      <w:r w:rsidR="008F445D">
        <w:t>.</w:t>
      </w:r>
    </w:p>
    <w:p w14:paraId="2450F720" w14:textId="77777777" w:rsidR="00087998" w:rsidRPr="00416FFB" w:rsidRDefault="00087998" w:rsidP="00A67B04">
      <w:pPr>
        <w:pStyle w:val="ListParagraph"/>
        <w:spacing w:before="0" w:after="0" w:line="240" w:lineRule="auto"/>
        <w:ind w:left="0"/>
        <w:rPr>
          <w:rFonts w:cs="Times New Roma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30" w:type="dxa"/>
          <w:left w:w="30" w:type="dxa"/>
          <w:right w:w="0" w:type="dxa"/>
        </w:tblCellMar>
        <w:tblLook w:val="04A0" w:firstRow="1" w:lastRow="0" w:firstColumn="1" w:lastColumn="0" w:noHBand="0" w:noVBand="1"/>
      </w:tblPr>
      <w:tblGrid>
        <w:gridCol w:w="1490"/>
        <w:gridCol w:w="1384"/>
        <w:gridCol w:w="1350"/>
        <w:gridCol w:w="1380"/>
        <w:gridCol w:w="1400"/>
        <w:gridCol w:w="2634"/>
      </w:tblGrid>
      <w:tr w:rsidR="00A709BC" w:rsidRPr="00416FFB" w14:paraId="7F17F090" w14:textId="77777777" w:rsidTr="000C79A5">
        <w:trPr>
          <w:cantSplit/>
          <w:trHeight w:val="22"/>
          <w:tblHeader/>
          <w:jc w:val="center"/>
        </w:trPr>
        <w:tc>
          <w:tcPr>
            <w:tcW w:w="0" w:type="auto"/>
            <w:gridSpan w:val="6"/>
            <w:shd w:val="clear" w:color="auto" w:fill="C0C0C0"/>
            <w:tcMar>
              <w:top w:w="150" w:type="dxa"/>
              <w:left w:w="120" w:type="dxa"/>
              <w:bottom w:w="150" w:type="dxa"/>
              <w:right w:w="120" w:type="dxa"/>
            </w:tcMar>
            <w:vAlign w:val="center"/>
            <w:hideMark/>
          </w:tcPr>
          <w:p w14:paraId="3E954229" w14:textId="2201C1E8" w:rsidR="00A709BC" w:rsidRPr="00416FFB" w:rsidRDefault="00A709BC" w:rsidP="007E2F11">
            <w:pPr>
              <w:pStyle w:val="NoSpacing"/>
              <w:spacing w:line="250" w:lineRule="auto"/>
            </w:pPr>
            <w:r w:rsidRPr="00416FFB">
              <w:t>Table 11-6-</w:t>
            </w:r>
            <w:r w:rsidR="000B18D6" w:rsidRPr="00416FFB">
              <w:t>3. A</w:t>
            </w:r>
            <w:r w:rsidRPr="00416FFB">
              <w:t>: Development Standards - Commercial Districts</w:t>
            </w:r>
          </w:p>
        </w:tc>
      </w:tr>
      <w:tr w:rsidR="00F6781D" w:rsidRPr="00416FFB" w14:paraId="67A9A501" w14:textId="77777777" w:rsidTr="000C79A5">
        <w:trPr>
          <w:cantSplit/>
          <w:tblHeader/>
          <w:jc w:val="center"/>
        </w:trPr>
        <w:tc>
          <w:tcPr>
            <w:tcW w:w="0" w:type="auto"/>
            <w:shd w:val="clear" w:color="auto" w:fill="C0C0C0"/>
            <w:tcMar>
              <w:top w:w="150" w:type="dxa"/>
              <w:left w:w="120" w:type="dxa"/>
              <w:bottom w:w="150" w:type="dxa"/>
              <w:right w:w="120" w:type="dxa"/>
            </w:tcMar>
            <w:hideMark/>
          </w:tcPr>
          <w:p w14:paraId="5474C410" w14:textId="77777777" w:rsidR="00A709BC" w:rsidRPr="00416FFB" w:rsidRDefault="00A709BC" w:rsidP="007E2F11">
            <w:pPr>
              <w:pStyle w:val="NoSpacing"/>
              <w:spacing w:line="250" w:lineRule="auto"/>
            </w:pPr>
            <w:r w:rsidRPr="00416FFB">
              <w:t>Standard</w:t>
            </w:r>
          </w:p>
        </w:tc>
        <w:tc>
          <w:tcPr>
            <w:tcW w:w="0" w:type="auto"/>
            <w:shd w:val="clear" w:color="auto" w:fill="C0C0C0"/>
            <w:tcMar>
              <w:top w:w="150" w:type="dxa"/>
              <w:left w:w="120" w:type="dxa"/>
              <w:bottom w:w="150" w:type="dxa"/>
              <w:right w:w="120" w:type="dxa"/>
            </w:tcMar>
            <w:hideMark/>
          </w:tcPr>
          <w:p w14:paraId="1E928E7A" w14:textId="77777777" w:rsidR="00A709BC" w:rsidRPr="00416FFB" w:rsidRDefault="00A709BC" w:rsidP="007E2F11">
            <w:pPr>
              <w:pStyle w:val="NoSpacing"/>
              <w:spacing w:line="250" w:lineRule="auto"/>
            </w:pPr>
            <w:r w:rsidRPr="00416FFB">
              <w:t>NC (C-1)</w:t>
            </w:r>
          </w:p>
        </w:tc>
        <w:tc>
          <w:tcPr>
            <w:tcW w:w="0" w:type="auto"/>
            <w:shd w:val="clear" w:color="auto" w:fill="C0C0C0"/>
            <w:tcMar>
              <w:top w:w="150" w:type="dxa"/>
              <w:left w:w="120" w:type="dxa"/>
              <w:bottom w:w="150" w:type="dxa"/>
              <w:right w:w="120" w:type="dxa"/>
            </w:tcMar>
            <w:hideMark/>
          </w:tcPr>
          <w:p w14:paraId="7770B10A" w14:textId="77777777" w:rsidR="00A709BC" w:rsidRPr="00416FFB" w:rsidRDefault="00A709BC" w:rsidP="007E2F11">
            <w:pPr>
              <w:pStyle w:val="NoSpacing"/>
              <w:spacing w:line="250" w:lineRule="auto"/>
            </w:pPr>
            <w:r w:rsidRPr="00416FFB">
              <w:t>LC (C-2)</w:t>
            </w:r>
          </w:p>
        </w:tc>
        <w:tc>
          <w:tcPr>
            <w:tcW w:w="0" w:type="auto"/>
            <w:shd w:val="clear" w:color="auto" w:fill="C0C0C0"/>
            <w:tcMar>
              <w:top w:w="150" w:type="dxa"/>
              <w:left w:w="120" w:type="dxa"/>
              <w:bottom w:w="150" w:type="dxa"/>
              <w:right w:w="120" w:type="dxa"/>
            </w:tcMar>
            <w:hideMark/>
          </w:tcPr>
          <w:p w14:paraId="3944BADA" w14:textId="77777777" w:rsidR="00A709BC" w:rsidRPr="00416FFB" w:rsidRDefault="00A709BC" w:rsidP="007E2F11">
            <w:pPr>
              <w:pStyle w:val="NoSpacing"/>
              <w:spacing w:line="250" w:lineRule="auto"/>
            </w:pPr>
            <w:r w:rsidRPr="00416FFB">
              <w:t>GC (C-3)</w:t>
            </w:r>
          </w:p>
        </w:tc>
        <w:tc>
          <w:tcPr>
            <w:tcW w:w="0" w:type="auto"/>
            <w:shd w:val="clear" w:color="auto" w:fill="C0C0C0"/>
            <w:tcMar>
              <w:top w:w="150" w:type="dxa"/>
              <w:left w:w="120" w:type="dxa"/>
              <w:bottom w:w="150" w:type="dxa"/>
              <w:right w:w="120" w:type="dxa"/>
            </w:tcMar>
            <w:hideMark/>
          </w:tcPr>
          <w:p w14:paraId="1CC11E88" w14:textId="77777777" w:rsidR="00A709BC" w:rsidRPr="00416FFB" w:rsidRDefault="00A709BC" w:rsidP="007E2F11">
            <w:pPr>
              <w:pStyle w:val="NoSpacing"/>
              <w:spacing w:line="250" w:lineRule="auto"/>
            </w:pPr>
            <w:r w:rsidRPr="00416FFB">
              <w:t>OC (O-S)</w:t>
            </w:r>
          </w:p>
        </w:tc>
        <w:tc>
          <w:tcPr>
            <w:tcW w:w="0" w:type="auto"/>
            <w:shd w:val="clear" w:color="auto" w:fill="C0C0C0"/>
            <w:tcMar>
              <w:top w:w="150" w:type="dxa"/>
              <w:left w:w="120" w:type="dxa"/>
              <w:bottom w:w="150" w:type="dxa"/>
              <w:right w:w="120" w:type="dxa"/>
            </w:tcMar>
            <w:hideMark/>
          </w:tcPr>
          <w:p w14:paraId="37BCF902" w14:textId="77777777" w:rsidR="00A709BC" w:rsidRPr="00416FFB" w:rsidRDefault="00A709BC" w:rsidP="007E2F11">
            <w:pPr>
              <w:pStyle w:val="NoSpacing"/>
              <w:spacing w:line="250" w:lineRule="auto"/>
            </w:pPr>
            <w:r w:rsidRPr="00416FFB">
              <w:t>Additional Standards</w:t>
            </w:r>
          </w:p>
        </w:tc>
      </w:tr>
      <w:tr w:rsidR="00A709BC" w:rsidRPr="00416FFB" w14:paraId="393E960F" w14:textId="77777777" w:rsidTr="000C79A5">
        <w:trPr>
          <w:cantSplit/>
          <w:jc w:val="center"/>
        </w:trPr>
        <w:tc>
          <w:tcPr>
            <w:tcW w:w="0" w:type="auto"/>
            <w:shd w:val="clear" w:color="auto" w:fill="FFFFFF" w:themeFill="background1"/>
            <w:tcMar>
              <w:top w:w="150" w:type="dxa"/>
              <w:left w:w="120" w:type="dxa"/>
              <w:bottom w:w="150" w:type="dxa"/>
              <w:right w:w="120" w:type="dxa"/>
            </w:tcMar>
            <w:hideMark/>
          </w:tcPr>
          <w:p w14:paraId="332CB70F" w14:textId="77777777" w:rsidR="00A709BC" w:rsidRPr="00416FFB" w:rsidRDefault="00A709BC" w:rsidP="007E2F11">
            <w:pPr>
              <w:pStyle w:val="NoSpacing"/>
              <w:spacing w:line="250" w:lineRule="auto"/>
            </w:pPr>
            <w:r w:rsidRPr="00416FFB">
              <w:t>Front and Street-Facing Side:</w:t>
            </w:r>
          </w:p>
        </w:tc>
        <w:tc>
          <w:tcPr>
            <w:tcW w:w="0" w:type="auto"/>
            <w:gridSpan w:val="4"/>
            <w:shd w:val="clear" w:color="auto" w:fill="FFFFFF" w:themeFill="background1"/>
            <w:tcMar>
              <w:top w:w="150" w:type="dxa"/>
              <w:left w:w="120" w:type="dxa"/>
              <w:bottom w:w="150" w:type="dxa"/>
              <w:right w:w="120" w:type="dxa"/>
            </w:tcMar>
            <w:hideMark/>
          </w:tcPr>
          <w:p w14:paraId="509DF8B6" w14:textId="5E747CE0" w:rsidR="00F6781D" w:rsidRPr="00416FFB" w:rsidRDefault="008D537E" w:rsidP="007E2F11">
            <w:pPr>
              <w:pStyle w:val="NoSpacing"/>
              <w:spacing w:line="250" w:lineRule="auto"/>
            </w:pPr>
            <w:r w:rsidRPr="00416FFB">
              <w:rPr>
                <w:strike/>
              </w:rPr>
              <w:t>Varies by classification</w:t>
            </w:r>
            <w:r w:rsidRPr="00416FFB" w:rsidDel="00C02A86">
              <w:rPr>
                <w:strike/>
              </w:rPr>
              <w:t xml:space="preserve"> of adjacent street</w:t>
            </w:r>
            <w:r w:rsidRPr="00416FFB">
              <w:t xml:space="preserve"> </w:t>
            </w:r>
            <w:r w:rsidR="00F7727B" w:rsidRPr="0076521D">
              <w:rPr>
                <w:b/>
                <w:bCs/>
              </w:rPr>
              <w:t>VARIES BY STREET CLASSIFICATION</w:t>
            </w:r>
            <w:r w:rsidR="00F7727B" w:rsidRPr="0076521D" w:rsidDel="00F97C66">
              <w:rPr>
                <w:b/>
                <w:bCs/>
              </w:rPr>
              <w:t xml:space="preserve"> </w:t>
            </w:r>
            <w:r w:rsidR="00744B52" w:rsidRPr="0076521D">
              <w:rPr>
                <w:b/>
                <w:bCs/>
              </w:rPr>
              <w:t>IDENTIFIED IN THE MESA TRANSPORTATION PLAN</w:t>
            </w:r>
            <w:r w:rsidR="00A709BC" w:rsidRPr="00416FFB">
              <w:t>:</w:t>
            </w:r>
          </w:p>
          <w:p w14:paraId="5004AA55" w14:textId="77777777" w:rsidR="00F6781D" w:rsidRPr="00416FFB" w:rsidRDefault="00A709BC" w:rsidP="007E2F11">
            <w:pPr>
              <w:pStyle w:val="NoSpacing"/>
              <w:spacing w:line="250" w:lineRule="auto"/>
            </w:pPr>
            <w:r w:rsidRPr="00416FFB">
              <w:t>6-lane arterial: 15 ft.</w:t>
            </w:r>
          </w:p>
          <w:p w14:paraId="414535FF" w14:textId="77777777" w:rsidR="00F6781D" w:rsidRPr="00416FFB" w:rsidRDefault="00A709BC" w:rsidP="007E2F11">
            <w:pPr>
              <w:pStyle w:val="NoSpacing"/>
              <w:spacing w:line="250" w:lineRule="auto"/>
            </w:pPr>
            <w:r w:rsidRPr="00416FFB">
              <w:t>4-lane arterial: 15 ft.</w:t>
            </w:r>
          </w:p>
          <w:p w14:paraId="1635EDD1" w14:textId="77777777" w:rsidR="00F6781D" w:rsidRPr="00416FFB" w:rsidRDefault="00A709BC" w:rsidP="007E2F11">
            <w:pPr>
              <w:pStyle w:val="NoSpacing"/>
              <w:spacing w:line="250" w:lineRule="auto"/>
            </w:pPr>
            <w:r w:rsidRPr="00416FFB">
              <w:t>Major/Midsection Collector: 15 ft.</w:t>
            </w:r>
          </w:p>
          <w:p w14:paraId="5871025F" w14:textId="77777777" w:rsidR="00F6781D" w:rsidRPr="00416FFB" w:rsidRDefault="00A709BC" w:rsidP="007E2F11">
            <w:pPr>
              <w:pStyle w:val="NoSpacing"/>
              <w:spacing w:line="250" w:lineRule="auto"/>
            </w:pPr>
            <w:r w:rsidRPr="00416FFB">
              <w:t>Industrial/Commercial Collector: 20 ft.</w:t>
            </w:r>
          </w:p>
          <w:p w14:paraId="18E5329F" w14:textId="77777777" w:rsidR="00F6781D" w:rsidRPr="00416FFB" w:rsidRDefault="00A709BC" w:rsidP="007E2F11">
            <w:pPr>
              <w:pStyle w:val="NoSpacing"/>
              <w:spacing w:line="250" w:lineRule="auto"/>
            </w:pPr>
            <w:r w:rsidRPr="00416FFB">
              <w:t>Local Street: 20 ft.</w:t>
            </w:r>
          </w:p>
          <w:p w14:paraId="5577805B" w14:textId="56EB388C" w:rsidR="00A709BC" w:rsidRPr="00416FFB" w:rsidRDefault="00A709BC" w:rsidP="007E2F11">
            <w:pPr>
              <w:pStyle w:val="NoSpacing"/>
              <w:spacing w:line="250" w:lineRule="auto"/>
            </w:pPr>
            <w:r w:rsidRPr="00416FFB">
              <w:t>Freeways: 30 ft. for buildings; 15 ft. for parking structures</w:t>
            </w:r>
          </w:p>
        </w:tc>
        <w:tc>
          <w:tcPr>
            <w:tcW w:w="0" w:type="auto"/>
            <w:shd w:val="clear" w:color="auto" w:fill="FFFFFF" w:themeFill="background1"/>
            <w:tcMar>
              <w:top w:w="150" w:type="dxa"/>
              <w:left w:w="120" w:type="dxa"/>
              <w:bottom w:w="150" w:type="dxa"/>
              <w:right w:w="120" w:type="dxa"/>
            </w:tcMar>
            <w:hideMark/>
          </w:tcPr>
          <w:p w14:paraId="64840EF4" w14:textId="77777777" w:rsidR="00A709BC" w:rsidRPr="00416FFB" w:rsidRDefault="00A709BC" w:rsidP="007E2F11">
            <w:pPr>
              <w:pStyle w:val="NoSpacing"/>
              <w:spacing w:line="250" w:lineRule="auto"/>
            </w:pPr>
            <w:r w:rsidRPr="00416FFB">
              <w:t>Setbacks shall be landscaped according to Ch. 33, Landscaping.</w:t>
            </w:r>
          </w:p>
        </w:tc>
      </w:tr>
    </w:tbl>
    <w:p w14:paraId="12E2411E" w14:textId="77777777" w:rsidR="00087998" w:rsidRDefault="00087998" w:rsidP="00087998">
      <w:pPr>
        <w:pStyle w:val="Heading1"/>
        <w:spacing w:before="0" w:after="0"/>
        <w:rPr>
          <w:u w:val="single"/>
        </w:rPr>
      </w:pPr>
    </w:p>
    <w:p w14:paraId="2C349D78" w14:textId="59F12340" w:rsidR="00B50D82" w:rsidRDefault="00915BC3" w:rsidP="00994AD4">
      <w:pPr>
        <w:pStyle w:val="Heading1"/>
        <w:spacing w:before="0" w:after="0"/>
        <w:jc w:val="both"/>
        <w:rPr>
          <w:b w:val="0"/>
          <w:bCs w:val="0"/>
        </w:rPr>
      </w:pPr>
      <w:r w:rsidRPr="00416FFB">
        <w:rPr>
          <w:u w:val="single"/>
        </w:rPr>
        <w:t>Section 7</w:t>
      </w:r>
      <w:r w:rsidRPr="00416FFB">
        <w:rPr>
          <w:rFonts w:cs="Times New Roman"/>
        </w:rPr>
        <w:t xml:space="preserve">: </w:t>
      </w:r>
      <w:r w:rsidR="005066F7">
        <w:rPr>
          <w:rFonts w:cs="Times New Roman"/>
        </w:rPr>
        <w:tab/>
      </w:r>
      <w:r w:rsidRPr="00C65FD9">
        <w:rPr>
          <w:b w:val="0"/>
          <w:bCs w:val="0"/>
        </w:rPr>
        <w:t>That Mesa City Code Title 11, Table 11-6-3</w:t>
      </w:r>
      <w:r w:rsidR="00BE2F69" w:rsidRPr="00C65FD9">
        <w:rPr>
          <w:b w:val="0"/>
          <w:bCs w:val="0"/>
        </w:rPr>
        <w:t>. B</w:t>
      </w:r>
      <w:r w:rsidRPr="00C65FD9">
        <w:rPr>
          <w:b w:val="0"/>
          <w:bCs w:val="0"/>
        </w:rPr>
        <w:t>:</w:t>
      </w:r>
      <w:r w:rsidR="00483D37" w:rsidRPr="00C65FD9">
        <w:rPr>
          <w:b w:val="0"/>
          <w:bCs w:val="0"/>
        </w:rPr>
        <w:t xml:space="preserve"> Development Standards – Commercial and Mixed-Use Districts – with Character Designators</w:t>
      </w:r>
      <w:r w:rsidRPr="00C65FD9">
        <w:rPr>
          <w:b w:val="0"/>
          <w:bCs w:val="0"/>
        </w:rPr>
        <w:t xml:space="preserve"> is hereby amended </w:t>
      </w:r>
      <w:r w:rsidR="008F445D">
        <w:rPr>
          <w:b w:val="0"/>
          <w:bCs w:val="0"/>
        </w:rPr>
        <w:t>by revising the standards for Minimum Yards (ft.) for Front and Street-Facing Side only. All other portions of Table 11-</w:t>
      </w:r>
      <w:r w:rsidR="008F445D" w:rsidRPr="00511773">
        <w:rPr>
          <w:rFonts w:cs="Times New Roman"/>
          <w:b w:val="0"/>
          <w:bCs w:val="0"/>
        </w:rPr>
        <w:t>6-3. B</w:t>
      </w:r>
      <w:r w:rsidR="008F445D">
        <w:t xml:space="preserve"> </w:t>
      </w:r>
      <w:r w:rsidR="008F445D">
        <w:rPr>
          <w:b w:val="0"/>
          <w:bCs w:val="0"/>
        </w:rPr>
        <w:t>shall remain unchanged</w:t>
      </w:r>
      <w:r w:rsidR="008F445D" w:rsidRPr="00994AD4">
        <w:rPr>
          <w:b w:val="0"/>
          <w:bCs w:val="0"/>
        </w:rPr>
        <w:t>.</w:t>
      </w:r>
    </w:p>
    <w:p w14:paraId="12FACCCE" w14:textId="77777777" w:rsidR="00087998" w:rsidRPr="00087998" w:rsidRDefault="00087998" w:rsidP="00994AD4">
      <w:pPr>
        <w:spacing w:before="0" w:after="0" w:line="240" w:lineRule="auto"/>
      </w:pPr>
    </w:p>
    <w:tbl>
      <w:tblPr>
        <w:tblW w:w="95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30" w:type="dxa"/>
          <w:left w:w="30" w:type="dxa"/>
          <w:bottom w:w="30" w:type="dxa"/>
          <w:right w:w="30" w:type="dxa"/>
        </w:tblCellMar>
        <w:tblLook w:val="04A0" w:firstRow="1" w:lastRow="0" w:firstColumn="1" w:lastColumn="0" w:noHBand="0" w:noVBand="1"/>
      </w:tblPr>
      <w:tblGrid>
        <w:gridCol w:w="1191"/>
        <w:gridCol w:w="784"/>
        <w:gridCol w:w="720"/>
        <w:gridCol w:w="810"/>
        <w:gridCol w:w="810"/>
        <w:gridCol w:w="930"/>
        <w:gridCol w:w="1020"/>
        <w:gridCol w:w="1020"/>
        <w:gridCol w:w="2250"/>
      </w:tblGrid>
      <w:tr w:rsidR="00F314AA" w:rsidRPr="00416FFB" w14:paraId="3258493A" w14:textId="77777777" w:rsidTr="0093677B">
        <w:trPr>
          <w:cantSplit/>
          <w:tblHeader/>
          <w:jc w:val="center"/>
        </w:trPr>
        <w:tc>
          <w:tcPr>
            <w:tcW w:w="9535" w:type="dxa"/>
            <w:gridSpan w:val="9"/>
            <w:shd w:val="clear" w:color="auto" w:fill="C0C0C0"/>
            <w:tcMar>
              <w:top w:w="150" w:type="dxa"/>
              <w:left w:w="120" w:type="dxa"/>
              <w:bottom w:w="150" w:type="dxa"/>
              <w:right w:w="120" w:type="dxa"/>
            </w:tcMar>
          </w:tcPr>
          <w:p w14:paraId="33D94C7E" w14:textId="61D133EB" w:rsidR="00F314AA" w:rsidRPr="00416FFB" w:rsidRDefault="00F314AA" w:rsidP="007E2F11">
            <w:pPr>
              <w:pStyle w:val="NoSpacing"/>
              <w:spacing w:line="250" w:lineRule="auto"/>
            </w:pPr>
            <w:r w:rsidRPr="00416FFB">
              <w:lastRenderedPageBreak/>
              <w:t>Table 11-6-3. B: Development Standards - Commercial and Mixed-Use Districts - with Character Designators</w:t>
            </w:r>
          </w:p>
        </w:tc>
      </w:tr>
      <w:tr w:rsidR="00EA27E0" w:rsidRPr="00416FFB" w14:paraId="028672C1" w14:textId="77777777" w:rsidTr="0093677B">
        <w:trPr>
          <w:cantSplit/>
          <w:tblHeader/>
          <w:jc w:val="center"/>
        </w:trPr>
        <w:tc>
          <w:tcPr>
            <w:tcW w:w="1191" w:type="dxa"/>
            <w:shd w:val="clear" w:color="auto" w:fill="C0C0C0"/>
            <w:tcMar>
              <w:top w:w="150" w:type="dxa"/>
              <w:left w:w="120" w:type="dxa"/>
              <w:bottom w:w="150" w:type="dxa"/>
              <w:right w:w="120" w:type="dxa"/>
            </w:tcMar>
          </w:tcPr>
          <w:p w14:paraId="344F7F4E" w14:textId="2615EDCD" w:rsidR="00F314AA" w:rsidRPr="00416FFB" w:rsidRDefault="00F314AA" w:rsidP="007E2F11">
            <w:pPr>
              <w:pStyle w:val="NoSpacing"/>
              <w:spacing w:line="250" w:lineRule="auto"/>
            </w:pPr>
            <w:r w:rsidRPr="00416FFB">
              <w:t>Standard</w:t>
            </w:r>
          </w:p>
        </w:tc>
        <w:tc>
          <w:tcPr>
            <w:tcW w:w="784" w:type="dxa"/>
            <w:shd w:val="clear" w:color="auto" w:fill="C0C0C0"/>
            <w:tcMar>
              <w:top w:w="150" w:type="dxa"/>
              <w:left w:w="120" w:type="dxa"/>
              <w:bottom w:w="150" w:type="dxa"/>
              <w:right w:w="120" w:type="dxa"/>
            </w:tcMar>
          </w:tcPr>
          <w:p w14:paraId="68D38FF3" w14:textId="32509908" w:rsidR="00F314AA" w:rsidRPr="00416FFB" w:rsidRDefault="00F314AA" w:rsidP="007E2F11">
            <w:pPr>
              <w:pStyle w:val="NoSpacing"/>
              <w:spacing w:line="250" w:lineRule="auto"/>
            </w:pPr>
            <w:r w:rsidRPr="00416FFB">
              <w:t>NC-U</w:t>
            </w:r>
          </w:p>
        </w:tc>
        <w:tc>
          <w:tcPr>
            <w:tcW w:w="720" w:type="dxa"/>
            <w:shd w:val="clear" w:color="auto" w:fill="C0C0C0"/>
            <w:tcMar>
              <w:top w:w="150" w:type="dxa"/>
              <w:left w:w="120" w:type="dxa"/>
              <w:bottom w:w="150" w:type="dxa"/>
              <w:right w:w="120" w:type="dxa"/>
            </w:tcMar>
          </w:tcPr>
          <w:p w14:paraId="17465B76" w14:textId="590B8D4A" w:rsidR="00F314AA" w:rsidRPr="00416FFB" w:rsidRDefault="00F314AA" w:rsidP="007E2F11">
            <w:pPr>
              <w:pStyle w:val="NoSpacing"/>
              <w:spacing w:line="250" w:lineRule="auto"/>
            </w:pPr>
            <w:r w:rsidRPr="00416FFB">
              <w:t>LC-U</w:t>
            </w:r>
          </w:p>
        </w:tc>
        <w:tc>
          <w:tcPr>
            <w:tcW w:w="810" w:type="dxa"/>
            <w:shd w:val="clear" w:color="auto" w:fill="C0C0C0"/>
            <w:tcMar>
              <w:top w:w="150" w:type="dxa"/>
              <w:left w:w="120" w:type="dxa"/>
              <w:bottom w:w="150" w:type="dxa"/>
              <w:right w:w="120" w:type="dxa"/>
            </w:tcMar>
          </w:tcPr>
          <w:p w14:paraId="012F6CDA" w14:textId="2B38315E" w:rsidR="00F314AA" w:rsidRPr="00416FFB" w:rsidRDefault="00F314AA" w:rsidP="007E2F11">
            <w:pPr>
              <w:pStyle w:val="NoSpacing"/>
              <w:spacing w:line="250" w:lineRule="auto"/>
            </w:pPr>
            <w:r w:rsidRPr="00416FFB">
              <w:t>OC-U</w:t>
            </w:r>
          </w:p>
        </w:tc>
        <w:tc>
          <w:tcPr>
            <w:tcW w:w="810" w:type="dxa"/>
            <w:shd w:val="clear" w:color="auto" w:fill="C0C0C0"/>
            <w:tcMar>
              <w:top w:w="150" w:type="dxa"/>
              <w:left w:w="120" w:type="dxa"/>
              <w:bottom w:w="150" w:type="dxa"/>
              <w:right w:w="120" w:type="dxa"/>
            </w:tcMar>
          </w:tcPr>
          <w:p w14:paraId="136F9667" w14:textId="25CAA2B1" w:rsidR="00F314AA" w:rsidRPr="00416FFB" w:rsidRDefault="00F314AA" w:rsidP="007E2F11">
            <w:pPr>
              <w:pStyle w:val="NoSpacing"/>
              <w:spacing w:line="250" w:lineRule="auto"/>
            </w:pPr>
            <w:r w:rsidRPr="00416FFB">
              <w:t>MX-U</w:t>
            </w:r>
          </w:p>
        </w:tc>
        <w:tc>
          <w:tcPr>
            <w:tcW w:w="930" w:type="dxa"/>
            <w:shd w:val="clear" w:color="auto" w:fill="C0C0C0"/>
            <w:tcMar>
              <w:top w:w="150" w:type="dxa"/>
              <w:left w:w="120" w:type="dxa"/>
              <w:bottom w:w="150" w:type="dxa"/>
              <w:right w:w="120" w:type="dxa"/>
            </w:tcMar>
          </w:tcPr>
          <w:p w14:paraId="3AE9B188" w14:textId="69D014F9" w:rsidR="00F314AA" w:rsidRPr="00416FFB" w:rsidRDefault="00F314AA" w:rsidP="007E2F11">
            <w:pPr>
              <w:pStyle w:val="NoSpacing"/>
              <w:spacing w:line="250" w:lineRule="auto"/>
            </w:pPr>
            <w:r w:rsidRPr="00416FFB">
              <w:t>LC-A</w:t>
            </w:r>
          </w:p>
        </w:tc>
        <w:tc>
          <w:tcPr>
            <w:tcW w:w="1020" w:type="dxa"/>
            <w:shd w:val="clear" w:color="auto" w:fill="C0C0C0"/>
            <w:tcMar>
              <w:top w:w="150" w:type="dxa"/>
              <w:left w:w="120" w:type="dxa"/>
              <w:bottom w:w="150" w:type="dxa"/>
              <w:right w:w="120" w:type="dxa"/>
            </w:tcMar>
          </w:tcPr>
          <w:p w14:paraId="324C71A8" w14:textId="6EC188E5" w:rsidR="00F314AA" w:rsidRPr="00416FFB" w:rsidRDefault="00F314AA" w:rsidP="007E2F11">
            <w:pPr>
              <w:pStyle w:val="NoSpacing"/>
              <w:spacing w:line="250" w:lineRule="auto"/>
            </w:pPr>
            <w:r w:rsidRPr="00416FFB">
              <w:t>GC-A</w:t>
            </w:r>
          </w:p>
        </w:tc>
        <w:tc>
          <w:tcPr>
            <w:tcW w:w="1020" w:type="dxa"/>
            <w:shd w:val="clear" w:color="auto" w:fill="C0C0C0"/>
            <w:tcMar>
              <w:top w:w="150" w:type="dxa"/>
              <w:left w:w="120" w:type="dxa"/>
              <w:bottom w:w="150" w:type="dxa"/>
              <w:right w:w="120" w:type="dxa"/>
            </w:tcMar>
          </w:tcPr>
          <w:p w14:paraId="39B10183" w14:textId="11AD9D60" w:rsidR="00F314AA" w:rsidRPr="00416FFB" w:rsidRDefault="00F314AA" w:rsidP="007E2F11">
            <w:pPr>
              <w:pStyle w:val="NoSpacing"/>
              <w:spacing w:line="250" w:lineRule="auto"/>
            </w:pPr>
            <w:r w:rsidRPr="00416FFB">
              <w:t>OC-A</w:t>
            </w:r>
          </w:p>
        </w:tc>
        <w:tc>
          <w:tcPr>
            <w:tcW w:w="2250" w:type="dxa"/>
            <w:shd w:val="clear" w:color="auto" w:fill="C0C0C0"/>
            <w:tcMar>
              <w:top w:w="150" w:type="dxa"/>
              <w:left w:w="120" w:type="dxa"/>
              <w:bottom w:w="150" w:type="dxa"/>
              <w:right w:w="120" w:type="dxa"/>
            </w:tcMar>
          </w:tcPr>
          <w:p w14:paraId="5693E35E" w14:textId="4C7B19CE" w:rsidR="00F314AA" w:rsidRPr="00416FFB" w:rsidRDefault="00F314AA" w:rsidP="007E2F11">
            <w:pPr>
              <w:pStyle w:val="NoSpacing"/>
              <w:spacing w:line="250" w:lineRule="auto"/>
            </w:pPr>
            <w:r w:rsidRPr="00416FFB">
              <w:t>Additional Standards</w:t>
            </w:r>
          </w:p>
        </w:tc>
      </w:tr>
      <w:tr w:rsidR="00F314AA" w:rsidRPr="00416FFB" w14:paraId="6703304A" w14:textId="77777777" w:rsidTr="0093677B">
        <w:trPr>
          <w:cantSplit/>
          <w:jc w:val="center"/>
        </w:trPr>
        <w:tc>
          <w:tcPr>
            <w:tcW w:w="1191" w:type="dxa"/>
            <w:shd w:val="clear" w:color="auto" w:fill="FFFFFF" w:themeFill="background1"/>
            <w:tcMar>
              <w:top w:w="150" w:type="dxa"/>
              <w:left w:w="120" w:type="dxa"/>
              <w:bottom w:w="150" w:type="dxa"/>
              <w:right w:w="120" w:type="dxa"/>
            </w:tcMar>
            <w:hideMark/>
          </w:tcPr>
          <w:p w14:paraId="2423F7A9" w14:textId="77777777" w:rsidR="00F314AA" w:rsidRPr="00416FFB" w:rsidRDefault="00F314AA" w:rsidP="007E2F11">
            <w:pPr>
              <w:pStyle w:val="NoSpacing"/>
              <w:spacing w:line="250" w:lineRule="auto"/>
            </w:pPr>
            <w:r w:rsidRPr="00416FFB">
              <w:t>Front and Street-Facing Side:</w:t>
            </w:r>
          </w:p>
        </w:tc>
        <w:tc>
          <w:tcPr>
            <w:tcW w:w="784" w:type="dxa"/>
            <w:shd w:val="clear" w:color="auto" w:fill="FFFFFF" w:themeFill="background1"/>
            <w:tcMar>
              <w:top w:w="150" w:type="dxa"/>
              <w:left w:w="120" w:type="dxa"/>
              <w:bottom w:w="150" w:type="dxa"/>
              <w:right w:w="120" w:type="dxa"/>
            </w:tcMar>
            <w:hideMark/>
          </w:tcPr>
          <w:p w14:paraId="12E0C65E" w14:textId="77777777" w:rsidR="00F314AA" w:rsidRPr="00416FFB" w:rsidRDefault="00F314AA" w:rsidP="007E2F11">
            <w:pPr>
              <w:pStyle w:val="NoSpacing"/>
              <w:spacing w:line="250" w:lineRule="auto"/>
            </w:pPr>
            <w:r w:rsidRPr="00416FFB">
              <w:t>0</w:t>
            </w:r>
          </w:p>
        </w:tc>
        <w:tc>
          <w:tcPr>
            <w:tcW w:w="720" w:type="dxa"/>
            <w:shd w:val="clear" w:color="auto" w:fill="FFFFFF" w:themeFill="background1"/>
            <w:tcMar>
              <w:top w:w="150" w:type="dxa"/>
              <w:left w:w="120" w:type="dxa"/>
              <w:bottom w:w="150" w:type="dxa"/>
              <w:right w:w="120" w:type="dxa"/>
            </w:tcMar>
            <w:hideMark/>
          </w:tcPr>
          <w:p w14:paraId="5426D1EC" w14:textId="77777777" w:rsidR="00F314AA" w:rsidRPr="00416FFB" w:rsidRDefault="00F314AA" w:rsidP="007E2F11">
            <w:pPr>
              <w:pStyle w:val="NoSpacing"/>
              <w:spacing w:line="250" w:lineRule="auto"/>
            </w:pPr>
            <w:r w:rsidRPr="00416FFB">
              <w:t>0</w:t>
            </w:r>
          </w:p>
        </w:tc>
        <w:tc>
          <w:tcPr>
            <w:tcW w:w="810" w:type="dxa"/>
            <w:shd w:val="clear" w:color="auto" w:fill="FFFFFF" w:themeFill="background1"/>
            <w:tcMar>
              <w:top w:w="150" w:type="dxa"/>
              <w:left w:w="120" w:type="dxa"/>
              <w:bottom w:w="150" w:type="dxa"/>
              <w:right w:w="120" w:type="dxa"/>
            </w:tcMar>
            <w:hideMark/>
          </w:tcPr>
          <w:p w14:paraId="70503967" w14:textId="77777777" w:rsidR="00F314AA" w:rsidRPr="00416FFB" w:rsidRDefault="00F314AA" w:rsidP="007E2F11">
            <w:pPr>
              <w:pStyle w:val="NoSpacing"/>
              <w:spacing w:line="250" w:lineRule="auto"/>
            </w:pPr>
            <w:r w:rsidRPr="00416FFB">
              <w:t>5</w:t>
            </w:r>
          </w:p>
        </w:tc>
        <w:tc>
          <w:tcPr>
            <w:tcW w:w="810" w:type="dxa"/>
            <w:shd w:val="clear" w:color="auto" w:fill="FFFFFF" w:themeFill="background1"/>
            <w:tcMar>
              <w:top w:w="150" w:type="dxa"/>
              <w:left w:w="120" w:type="dxa"/>
              <w:bottom w:w="150" w:type="dxa"/>
              <w:right w:w="120" w:type="dxa"/>
            </w:tcMar>
            <w:hideMark/>
          </w:tcPr>
          <w:p w14:paraId="50B7091F" w14:textId="77777777" w:rsidR="00F314AA" w:rsidRPr="00416FFB" w:rsidRDefault="00F314AA" w:rsidP="007E2F11">
            <w:pPr>
              <w:pStyle w:val="NoSpacing"/>
              <w:spacing w:line="250" w:lineRule="auto"/>
            </w:pPr>
            <w:r w:rsidRPr="00416FFB">
              <w:t>5</w:t>
            </w:r>
          </w:p>
        </w:tc>
        <w:tc>
          <w:tcPr>
            <w:tcW w:w="2970" w:type="dxa"/>
            <w:gridSpan w:val="3"/>
            <w:shd w:val="clear" w:color="auto" w:fill="FFFFFF" w:themeFill="background1"/>
            <w:tcMar>
              <w:top w:w="150" w:type="dxa"/>
              <w:left w:w="120" w:type="dxa"/>
              <w:bottom w:w="150" w:type="dxa"/>
              <w:right w:w="120" w:type="dxa"/>
            </w:tcMar>
            <w:hideMark/>
          </w:tcPr>
          <w:p w14:paraId="321A2B6C" w14:textId="0BEEDBFB" w:rsidR="00F314AA" w:rsidRPr="00416FFB" w:rsidRDefault="008D537E" w:rsidP="007E2F11">
            <w:pPr>
              <w:pStyle w:val="NoSpacing"/>
              <w:spacing w:line="250" w:lineRule="auto"/>
            </w:pPr>
            <w:r w:rsidRPr="00416FFB">
              <w:rPr>
                <w:strike/>
              </w:rPr>
              <w:t>Varies by classification</w:t>
            </w:r>
            <w:r w:rsidRPr="00416FFB" w:rsidDel="00F97C66">
              <w:rPr>
                <w:strike/>
              </w:rPr>
              <w:t xml:space="preserve"> of adjacent street</w:t>
            </w:r>
            <w:r w:rsidRPr="00416FFB">
              <w:t xml:space="preserve"> </w:t>
            </w:r>
            <w:r w:rsidR="00F314AA" w:rsidRPr="0076521D">
              <w:rPr>
                <w:b/>
                <w:bCs/>
              </w:rPr>
              <w:t>VARIES BY STREET CLASSIFICATION</w:t>
            </w:r>
            <w:r w:rsidR="00F314AA" w:rsidRPr="0076521D" w:rsidDel="00F97C66">
              <w:rPr>
                <w:b/>
                <w:bCs/>
              </w:rPr>
              <w:t xml:space="preserve"> </w:t>
            </w:r>
            <w:r w:rsidR="00744B52" w:rsidRPr="0076521D">
              <w:rPr>
                <w:b/>
                <w:bCs/>
              </w:rPr>
              <w:t>IDENTIFIED IN THE MESA TRANSPORTATION PLAN</w:t>
            </w:r>
            <w:r w:rsidR="00F314AA" w:rsidRPr="00416FFB">
              <w:t>:</w:t>
            </w:r>
          </w:p>
          <w:p w14:paraId="3CBAEDD2" w14:textId="77777777" w:rsidR="00F314AA" w:rsidRPr="00416FFB" w:rsidRDefault="00F314AA" w:rsidP="007E2F11">
            <w:pPr>
              <w:pStyle w:val="NoSpacing"/>
              <w:spacing w:line="250" w:lineRule="auto"/>
            </w:pPr>
            <w:r w:rsidRPr="00416FFB">
              <w:t>6-lane arterial: 30 ft.</w:t>
            </w:r>
          </w:p>
          <w:p w14:paraId="121FF6A3" w14:textId="77777777" w:rsidR="00F314AA" w:rsidRPr="00416FFB" w:rsidRDefault="00F314AA" w:rsidP="007E2F11">
            <w:pPr>
              <w:pStyle w:val="NoSpacing"/>
              <w:spacing w:line="250" w:lineRule="auto"/>
            </w:pPr>
            <w:r w:rsidRPr="00416FFB">
              <w:t>4-lane arterial: 20 ft.</w:t>
            </w:r>
          </w:p>
          <w:p w14:paraId="021C8CBB" w14:textId="77777777" w:rsidR="00F314AA" w:rsidRPr="00416FFB" w:rsidRDefault="00F314AA" w:rsidP="007E2F11">
            <w:pPr>
              <w:pStyle w:val="NoSpacing"/>
              <w:spacing w:line="250" w:lineRule="auto"/>
            </w:pPr>
            <w:r w:rsidRPr="00416FFB">
              <w:t>Major or Midsection Collector: 25 ft.</w:t>
            </w:r>
          </w:p>
          <w:p w14:paraId="6A0D65BF" w14:textId="2756A088" w:rsidR="00F314AA" w:rsidRPr="00416FFB" w:rsidRDefault="00F314AA" w:rsidP="007E2F11">
            <w:pPr>
              <w:pStyle w:val="NoSpacing"/>
              <w:spacing w:line="250" w:lineRule="auto"/>
            </w:pPr>
            <w:r w:rsidRPr="00416FFB">
              <w:t>Industrial/Commercial Collector: 20 ft.</w:t>
            </w:r>
          </w:p>
          <w:p w14:paraId="5898B1C2" w14:textId="77777777" w:rsidR="00F314AA" w:rsidRPr="00416FFB" w:rsidRDefault="00F314AA" w:rsidP="007E2F11">
            <w:pPr>
              <w:pStyle w:val="NoSpacing"/>
              <w:spacing w:line="250" w:lineRule="auto"/>
            </w:pPr>
            <w:r w:rsidRPr="00416FFB">
              <w:t>Local Street: 20 ft.</w:t>
            </w:r>
          </w:p>
          <w:p w14:paraId="18E5C8E6" w14:textId="4EA2DA2C" w:rsidR="00F314AA" w:rsidRPr="00416FFB" w:rsidRDefault="00F314AA" w:rsidP="007E2F11">
            <w:pPr>
              <w:pStyle w:val="NoSpacing"/>
              <w:spacing w:line="250" w:lineRule="auto"/>
            </w:pPr>
            <w:r w:rsidRPr="00416FFB">
              <w:t>Freeways: 30 ft. for buildings; 15 ft. for parking structures</w:t>
            </w:r>
          </w:p>
        </w:tc>
        <w:tc>
          <w:tcPr>
            <w:tcW w:w="2250" w:type="dxa"/>
            <w:shd w:val="clear" w:color="auto" w:fill="FFFFFF" w:themeFill="background1"/>
            <w:tcMar>
              <w:top w:w="150" w:type="dxa"/>
              <w:left w:w="120" w:type="dxa"/>
              <w:bottom w:w="150" w:type="dxa"/>
              <w:right w:w="120" w:type="dxa"/>
            </w:tcMar>
            <w:hideMark/>
          </w:tcPr>
          <w:p w14:paraId="4258E2D7" w14:textId="77777777" w:rsidR="00F314AA" w:rsidRPr="00416FFB" w:rsidRDefault="00F314AA" w:rsidP="007E2F11">
            <w:pPr>
              <w:pStyle w:val="NoSpacing"/>
              <w:spacing w:line="250" w:lineRule="auto"/>
            </w:pPr>
            <w:r w:rsidRPr="00416FFB">
              <w:t>Setbacks shall be landscaped according to Ch. 33, Landscaping.</w:t>
            </w:r>
          </w:p>
        </w:tc>
      </w:tr>
    </w:tbl>
    <w:p w14:paraId="316E77DE" w14:textId="77777777" w:rsidR="00087998" w:rsidRDefault="00087998" w:rsidP="00087998">
      <w:pPr>
        <w:pStyle w:val="Heading1"/>
        <w:spacing w:before="0" w:after="0"/>
        <w:rPr>
          <w:u w:val="single"/>
        </w:rPr>
      </w:pPr>
    </w:p>
    <w:p w14:paraId="60F1BCB2" w14:textId="499EF74D" w:rsidR="004B243C" w:rsidRDefault="00433587" w:rsidP="004B243C">
      <w:pPr>
        <w:pStyle w:val="Heading1"/>
        <w:spacing w:before="0" w:after="0"/>
        <w:jc w:val="both"/>
        <w:rPr>
          <w:b w:val="0"/>
        </w:rPr>
      </w:pPr>
      <w:r w:rsidRPr="0093677B">
        <w:rPr>
          <w:u w:val="single"/>
        </w:rPr>
        <w:t>Section 8</w:t>
      </w:r>
      <w:r w:rsidRPr="00416FFB">
        <w:t xml:space="preserve">: </w:t>
      </w:r>
      <w:r w:rsidR="005066F7">
        <w:tab/>
      </w:r>
      <w:r w:rsidRPr="00C65FD9">
        <w:rPr>
          <w:b w:val="0"/>
          <w:bCs w:val="0"/>
        </w:rPr>
        <w:t>That Mesa City Code Title 11, Section 11-6-3(B)(7)</w:t>
      </w:r>
      <w:r w:rsidR="00774B4A" w:rsidRPr="00C65FD9">
        <w:rPr>
          <w:b w:val="0"/>
          <w:bCs w:val="0"/>
        </w:rPr>
        <w:t>(b)(iv)</w:t>
      </w:r>
      <w:r w:rsidRPr="00C65FD9">
        <w:rPr>
          <w:b w:val="0"/>
          <w:bCs w:val="0"/>
        </w:rPr>
        <w:t xml:space="preserve"> is hereby amended </w:t>
      </w:r>
      <w:r w:rsidR="004B243C">
        <w:rPr>
          <w:b w:val="0"/>
        </w:rPr>
        <w:t xml:space="preserve">by revising the reference to design objectives to now refer to urban design characteristics. </w:t>
      </w:r>
      <w:r w:rsidR="004B243C">
        <w:rPr>
          <w:b w:val="0"/>
          <w:bCs w:val="0"/>
        </w:rPr>
        <w:t xml:space="preserve">All other portions of </w:t>
      </w:r>
      <w:r w:rsidR="004B243C" w:rsidRPr="00BE006E">
        <w:rPr>
          <w:b w:val="0"/>
        </w:rPr>
        <w:t>Section 11-</w:t>
      </w:r>
      <w:r w:rsidR="004B243C">
        <w:rPr>
          <w:b w:val="0"/>
        </w:rPr>
        <w:t>6</w:t>
      </w:r>
      <w:r w:rsidR="004B243C" w:rsidRPr="00BE006E">
        <w:rPr>
          <w:b w:val="0"/>
        </w:rPr>
        <w:t>-</w:t>
      </w:r>
      <w:r w:rsidR="004B243C">
        <w:rPr>
          <w:b w:val="0"/>
        </w:rPr>
        <w:t xml:space="preserve">3(B) shall remain unchanged. </w:t>
      </w:r>
    </w:p>
    <w:p w14:paraId="6A24F58A" w14:textId="77777777" w:rsidR="004B243C" w:rsidRPr="004B243C" w:rsidRDefault="004B243C" w:rsidP="00A67B04">
      <w:pPr>
        <w:spacing w:before="0" w:after="0" w:line="240" w:lineRule="auto"/>
      </w:pPr>
    </w:p>
    <w:p w14:paraId="30E2D00D" w14:textId="6770472A" w:rsidR="00A709BC" w:rsidRDefault="00A709BC" w:rsidP="00A67B04">
      <w:pPr>
        <w:spacing w:before="0" w:after="0" w:line="240" w:lineRule="auto"/>
        <w:ind w:left="2880" w:hanging="720"/>
        <w:jc w:val="both"/>
        <w:rPr>
          <w:rFonts w:cs="Times New Roman"/>
        </w:rPr>
      </w:pPr>
      <w:r w:rsidRPr="00416FFB">
        <w:rPr>
          <w:rFonts w:cs="Times New Roman"/>
        </w:rPr>
        <w:t>iv.</w:t>
      </w:r>
      <w:r w:rsidR="00A76312" w:rsidRPr="00416FFB">
        <w:rPr>
          <w:rFonts w:cs="Times New Roman"/>
        </w:rPr>
        <w:t xml:space="preserve"> </w:t>
      </w:r>
      <w:r w:rsidR="00250E29" w:rsidRPr="00416FFB">
        <w:rPr>
          <w:rFonts w:cs="Times New Roman"/>
        </w:rPr>
        <w:tab/>
      </w:r>
      <w:r w:rsidRPr="00416FFB">
        <w:rPr>
          <w:rFonts w:cs="Times New Roman"/>
        </w:rPr>
        <w:t>The proposed alternative is aesthetically more complementary to the site, better fits into the context of the area, improves the overall architectural appeal of the area and/or meets or exceeds the</w:t>
      </w:r>
      <w:r w:rsidR="00F97C66" w:rsidRPr="00416FFB">
        <w:rPr>
          <w:rFonts w:cs="Times New Roman"/>
        </w:rPr>
        <w:t xml:space="preserve"> </w:t>
      </w:r>
      <w:r w:rsidR="008540F0" w:rsidRPr="00416FFB">
        <w:rPr>
          <w:rFonts w:cs="Times New Roman"/>
          <w:strike/>
        </w:rPr>
        <w:t xml:space="preserve">design objectives </w:t>
      </w:r>
      <w:r w:rsidR="008540F0" w:rsidRPr="00416FFB">
        <w:rPr>
          <w:rFonts w:cs="Times New Roman"/>
          <w:b/>
        </w:rPr>
        <w:t>URBAN DESIGN</w:t>
      </w:r>
      <w:r w:rsidR="008540F0" w:rsidRPr="00416FFB">
        <w:rPr>
          <w:rFonts w:cs="Times New Roman"/>
        </w:rPr>
        <w:t xml:space="preserve"> </w:t>
      </w:r>
      <w:r w:rsidR="008540F0" w:rsidRPr="00416FFB">
        <w:rPr>
          <w:rFonts w:cs="Times New Roman"/>
          <w:b/>
        </w:rPr>
        <w:t>CHARACTERISTICS</w:t>
      </w:r>
      <w:r w:rsidR="00F97C66" w:rsidRPr="00416FFB">
        <w:rPr>
          <w:rFonts w:cs="Times New Roman"/>
        </w:rPr>
        <w:t xml:space="preserve"> </w:t>
      </w:r>
      <w:r w:rsidRPr="00416FFB">
        <w:rPr>
          <w:rFonts w:cs="Times New Roman"/>
        </w:rPr>
        <w:t xml:space="preserve">as described in the </w:t>
      </w:r>
      <w:r w:rsidR="00087998" w:rsidRPr="00416FFB">
        <w:rPr>
          <w:rFonts w:cs="Times New Roman"/>
        </w:rPr>
        <w:t>City</w:t>
      </w:r>
      <w:r w:rsidR="00087998">
        <w:rPr>
          <w:rFonts w:cs="Times New Roman"/>
        </w:rPr>
        <w:t>’</w:t>
      </w:r>
      <w:r w:rsidR="00087998" w:rsidRPr="00416FFB">
        <w:rPr>
          <w:rFonts w:cs="Times New Roman"/>
        </w:rPr>
        <w:t xml:space="preserve">s </w:t>
      </w:r>
      <w:r w:rsidRPr="00416FFB">
        <w:rPr>
          <w:rFonts w:cs="Times New Roman"/>
        </w:rPr>
        <w:t>General Plan.</w:t>
      </w:r>
    </w:p>
    <w:p w14:paraId="56DC1D79" w14:textId="77777777" w:rsidR="00087998" w:rsidRPr="00416FFB" w:rsidRDefault="00087998" w:rsidP="00A67B04">
      <w:pPr>
        <w:spacing w:before="0" w:after="0" w:line="240" w:lineRule="auto"/>
        <w:ind w:left="1440" w:hanging="360"/>
        <w:jc w:val="both"/>
        <w:rPr>
          <w:rFonts w:cs="Times New Roman"/>
        </w:rPr>
      </w:pPr>
    </w:p>
    <w:p w14:paraId="6EA24D27" w14:textId="4FF83CE1" w:rsidR="00A76312" w:rsidRDefault="006A2DDF" w:rsidP="00A67B04">
      <w:pPr>
        <w:pStyle w:val="Heading1"/>
        <w:spacing w:before="0" w:after="0"/>
        <w:jc w:val="both"/>
        <w:rPr>
          <w:b w:val="0"/>
          <w:bCs w:val="0"/>
        </w:rPr>
      </w:pPr>
      <w:r w:rsidRPr="0093677B">
        <w:rPr>
          <w:u w:val="single"/>
        </w:rPr>
        <w:t>Section 9</w:t>
      </w:r>
      <w:r w:rsidRPr="00416FFB">
        <w:t>:</w:t>
      </w:r>
      <w:r w:rsidR="006C0B70" w:rsidRPr="00416FFB">
        <w:t xml:space="preserve"> </w:t>
      </w:r>
      <w:r w:rsidR="005066F7">
        <w:tab/>
      </w:r>
      <w:r w:rsidR="004F76DF" w:rsidRPr="00C65FD9">
        <w:rPr>
          <w:b w:val="0"/>
          <w:bCs w:val="0"/>
        </w:rPr>
        <w:t xml:space="preserve">That Mesa City Code Title 11, Section </w:t>
      </w:r>
      <w:r w:rsidR="00825242" w:rsidRPr="00C65FD9">
        <w:rPr>
          <w:b w:val="0"/>
          <w:bCs w:val="0"/>
        </w:rPr>
        <w:t>11</w:t>
      </w:r>
      <w:r w:rsidR="009444B1" w:rsidRPr="00C65FD9">
        <w:rPr>
          <w:b w:val="0"/>
          <w:bCs w:val="0"/>
        </w:rPr>
        <w:t>-6-4</w:t>
      </w:r>
      <w:r w:rsidR="00B83867" w:rsidRPr="00C65FD9">
        <w:rPr>
          <w:b w:val="0"/>
          <w:bCs w:val="0"/>
        </w:rPr>
        <w:t>(A)</w:t>
      </w:r>
      <w:r w:rsidR="00343436" w:rsidRPr="00C65FD9">
        <w:rPr>
          <w:b w:val="0"/>
          <w:bCs w:val="0"/>
        </w:rPr>
        <w:t xml:space="preserve"> is hereby amended as follows:</w:t>
      </w:r>
    </w:p>
    <w:p w14:paraId="0812E36E" w14:textId="77777777" w:rsidR="00087998" w:rsidRPr="00087998" w:rsidRDefault="00087998" w:rsidP="00A67B04">
      <w:pPr>
        <w:spacing w:before="0" w:after="0" w:line="240" w:lineRule="auto"/>
        <w:jc w:val="both"/>
      </w:pPr>
    </w:p>
    <w:p w14:paraId="290F48FF" w14:textId="0AA1C013" w:rsidR="00A76312" w:rsidRDefault="00A76312" w:rsidP="00A67B04">
      <w:pPr>
        <w:numPr>
          <w:ilvl w:val="0"/>
          <w:numId w:val="6"/>
        </w:numPr>
        <w:spacing w:before="0" w:after="0" w:line="240" w:lineRule="auto"/>
        <w:ind w:left="720" w:hanging="720"/>
        <w:jc w:val="both"/>
        <w:rPr>
          <w:rFonts w:cs="Times New Roman"/>
        </w:rPr>
      </w:pPr>
      <w:r w:rsidRPr="00416FFB">
        <w:rPr>
          <w:rFonts w:cs="Times New Roman"/>
          <w:b/>
        </w:rPr>
        <w:t>Building Main Entry Orientation</w:t>
      </w:r>
      <w:r w:rsidRPr="00416FFB">
        <w:rPr>
          <w:rFonts w:eastAsiaTheme="majorEastAsia" w:cs="Times New Roman"/>
          <w:b/>
          <w:color w:val="313335"/>
          <w:spacing w:val="2"/>
        </w:rPr>
        <w:t>.</w:t>
      </w:r>
      <w:r w:rsidRPr="00416FFB">
        <w:rPr>
          <w:rFonts w:cs="Times New Roman"/>
        </w:rPr>
        <w:t> Design Objective: Focus activity on the urban streets and walkways by providing direct connections from sidewalks to building entrances.</w:t>
      </w:r>
    </w:p>
    <w:p w14:paraId="6362738C" w14:textId="77777777" w:rsidR="00087998" w:rsidRPr="00416FFB" w:rsidRDefault="00087998" w:rsidP="00A67B04">
      <w:pPr>
        <w:spacing w:before="0" w:after="0" w:line="240" w:lineRule="auto"/>
        <w:ind w:left="720" w:hanging="720"/>
        <w:jc w:val="both"/>
        <w:rPr>
          <w:rFonts w:cs="Times New Roman"/>
        </w:rPr>
      </w:pPr>
    </w:p>
    <w:p w14:paraId="4A701BB4" w14:textId="4C68B33D" w:rsidR="00A76312" w:rsidRDefault="00A76312" w:rsidP="00994AD4">
      <w:pPr>
        <w:spacing w:before="0" w:after="0" w:line="240" w:lineRule="auto"/>
        <w:ind w:left="720"/>
        <w:jc w:val="both"/>
        <w:rPr>
          <w:rFonts w:cs="Times New Roman"/>
        </w:rPr>
      </w:pPr>
      <w:r w:rsidRPr="00416FFB">
        <w:rPr>
          <w:rFonts w:cs="Times New Roman"/>
        </w:rPr>
        <w:t>The primary entrance(s) of a building shall face or be oriented to within 45 degrees of parallel to the street frontage. This entrance(s) must allow pedestrians to both enter and exit the building. Where a site is located on two public streets, a primary entrance shall be oriented toward the street with the higher functional classification</w:t>
      </w:r>
      <w:r w:rsidR="008D537E" w:rsidRPr="00416FFB" w:rsidDel="00F97C66">
        <w:rPr>
          <w:rFonts w:cs="Times New Roman"/>
          <w:strike/>
        </w:rPr>
        <w:t xml:space="preserve"> in the Mesa General Plan</w:t>
      </w:r>
      <w:r w:rsidR="0089216E" w:rsidRPr="00416FFB">
        <w:rPr>
          <w:rFonts w:cs="Times New Roman"/>
        </w:rPr>
        <w:t xml:space="preserve"> </w:t>
      </w:r>
      <w:r w:rsidR="00744B52" w:rsidRPr="00416FFB">
        <w:rPr>
          <w:rFonts w:cs="Times New Roman"/>
          <w:b/>
        </w:rPr>
        <w:t>IDENTIFIED IN THE MESA TRANSPORTATION PLAN</w:t>
      </w:r>
      <w:r w:rsidRPr="00416FFB">
        <w:rPr>
          <w:rFonts w:cs="Times New Roman"/>
        </w:rPr>
        <w:t>. If a site fronts two public streets of equal classification, the applicant may choose which frontage on which to meet the requirement</w:t>
      </w:r>
      <w:r w:rsidR="00087998">
        <w:rPr>
          <w:rFonts w:cs="Times New Roman"/>
        </w:rPr>
        <w:t>.</w:t>
      </w:r>
    </w:p>
    <w:p w14:paraId="28B9FEB8" w14:textId="77777777" w:rsidR="00087998" w:rsidRPr="00416FFB" w:rsidRDefault="00087998" w:rsidP="00994AD4">
      <w:pPr>
        <w:spacing w:before="0" w:after="0" w:line="240" w:lineRule="auto"/>
        <w:ind w:left="360"/>
        <w:jc w:val="both"/>
        <w:rPr>
          <w:rFonts w:cs="Times New Roman"/>
        </w:rPr>
      </w:pPr>
    </w:p>
    <w:p w14:paraId="7CBE307D" w14:textId="6E360EC9" w:rsidR="003F02E2" w:rsidRDefault="00DF0C5B" w:rsidP="00881C50">
      <w:pPr>
        <w:pStyle w:val="Heading1"/>
        <w:spacing w:before="0" w:after="0"/>
        <w:jc w:val="both"/>
        <w:rPr>
          <w:b w:val="0"/>
        </w:rPr>
      </w:pPr>
      <w:r w:rsidRPr="0093677B">
        <w:rPr>
          <w:u w:val="single"/>
        </w:rPr>
        <w:t>Section 10</w:t>
      </w:r>
      <w:r w:rsidRPr="00416FFB">
        <w:t xml:space="preserve">: </w:t>
      </w:r>
      <w:r w:rsidR="005066F7">
        <w:tab/>
      </w:r>
      <w:r w:rsidRPr="00C65FD9">
        <w:rPr>
          <w:b w:val="0"/>
          <w:bCs w:val="0"/>
        </w:rPr>
        <w:t>That</w:t>
      </w:r>
      <w:r w:rsidR="003F359F" w:rsidRPr="00C65FD9">
        <w:rPr>
          <w:b w:val="0"/>
          <w:bCs w:val="0"/>
        </w:rPr>
        <w:t xml:space="preserve"> Mesa City </w:t>
      </w:r>
      <w:r w:rsidR="00D87A0C" w:rsidRPr="00C65FD9">
        <w:rPr>
          <w:b w:val="0"/>
          <w:bCs w:val="0"/>
        </w:rPr>
        <w:t xml:space="preserve">Code Title </w:t>
      </w:r>
      <w:r w:rsidR="00D86238" w:rsidRPr="00C65FD9">
        <w:rPr>
          <w:b w:val="0"/>
          <w:bCs w:val="0"/>
        </w:rPr>
        <w:t xml:space="preserve">11, Section </w:t>
      </w:r>
      <w:r w:rsidR="003F02E2" w:rsidRPr="00C65FD9">
        <w:rPr>
          <w:b w:val="0"/>
          <w:bCs w:val="0"/>
        </w:rPr>
        <w:t>11-6-4(C)</w:t>
      </w:r>
      <w:r w:rsidR="00A36135" w:rsidRPr="00C65FD9">
        <w:rPr>
          <w:b w:val="0"/>
          <w:bCs w:val="0"/>
        </w:rPr>
        <w:t>(3)</w:t>
      </w:r>
      <w:r w:rsidR="00614D06" w:rsidRPr="00C65FD9">
        <w:rPr>
          <w:b w:val="0"/>
          <w:bCs w:val="0"/>
        </w:rPr>
        <w:t xml:space="preserve"> is hereby amended </w:t>
      </w:r>
      <w:r w:rsidR="004B243C">
        <w:rPr>
          <w:b w:val="0"/>
          <w:bCs w:val="0"/>
        </w:rPr>
        <w:t xml:space="preserve">by revising the reference to the General Plan to now refer to the Mesas Transportation Plan. All other portions of </w:t>
      </w:r>
      <w:r w:rsidR="004B243C" w:rsidRPr="00BE006E">
        <w:rPr>
          <w:b w:val="0"/>
        </w:rPr>
        <w:t>Section 11-</w:t>
      </w:r>
      <w:r w:rsidR="004B243C">
        <w:rPr>
          <w:b w:val="0"/>
        </w:rPr>
        <w:t>6</w:t>
      </w:r>
      <w:r w:rsidR="004B243C" w:rsidRPr="00BE006E">
        <w:rPr>
          <w:b w:val="0"/>
        </w:rPr>
        <w:t>-</w:t>
      </w:r>
      <w:r w:rsidR="004B243C">
        <w:rPr>
          <w:b w:val="0"/>
        </w:rPr>
        <w:t xml:space="preserve">4(C) shall remain unchanged. </w:t>
      </w:r>
    </w:p>
    <w:p w14:paraId="2F1D19B5" w14:textId="77777777" w:rsidR="004B243C" w:rsidRPr="004B243C" w:rsidRDefault="004B243C" w:rsidP="00A67B04">
      <w:pPr>
        <w:spacing w:before="0" w:after="0" w:line="240" w:lineRule="auto"/>
      </w:pPr>
    </w:p>
    <w:p w14:paraId="56BDC8AB" w14:textId="537BCB64" w:rsidR="008D537E" w:rsidRDefault="004B243C" w:rsidP="0074109A">
      <w:pPr>
        <w:spacing w:before="0" w:after="0" w:line="240" w:lineRule="auto"/>
        <w:ind w:left="1440" w:hanging="720"/>
        <w:rPr>
          <w:rFonts w:cs="Times New Roman"/>
        </w:rPr>
      </w:pPr>
      <w:r>
        <w:t>3.</w:t>
      </w:r>
      <w:r>
        <w:tab/>
      </w:r>
      <w:r w:rsidR="00A76312" w:rsidRPr="00416FFB">
        <w:rPr>
          <w:rFonts w:eastAsiaTheme="majorEastAsia" w:cs="Times New Roman"/>
          <w:b/>
          <w:i/>
          <w:color w:val="313335"/>
          <w:spacing w:val="2"/>
        </w:rPr>
        <w:t>Corner Lots.</w:t>
      </w:r>
      <w:r w:rsidR="00A76312" w:rsidRPr="00416FFB">
        <w:rPr>
          <w:rFonts w:cs="Times New Roman"/>
        </w:rPr>
        <w:t> On corner lots, the requirements of this subsection apply to the street front with the highest functional classification</w:t>
      </w:r>
      <w:r w:rsidR="0089216E" w:rsidRPr="00416FFB">
        <w:rPr>
          <w:rFonts w:cs="Times New Roman"/>
        </w:rPr>
        <w:t xml:space="preserve"> </w:t>
      </w:r>
      <w:r w:rsidR="008D537E" w:rsidRPr="00416FFB" w:rsidDel="00F97C66">
        <w:rPr>
          <w:rFonts w:cs="Times New Roman"/>
          <w:strike/>
        </w:rPr>
        <w:t>in the General Plan</w:t>
      </w:r>
      <w:r w:rsidR="008D537E" w:rsidRPr="00416FFB">
        <w:rPr>
          <w:rFonts w:cs="Times New Roman"/>
          <w:b/>
        </w:rPr>
        <w:t xml:space="preserve"> </w:t>
      </w:r>
      <w:r w:rsidR="00744B52" w:rsidRPr="00416FFB">
        <w:rPr>
          <w:rFonts w:cs="Times New Roman"/>
          <w:b/>
        </w:rPr>
        <w:t>IDENTIFIED IN THE MESA TRANSPORTATION PLAN</w:t>
      </w:r>
      <w:r w:rsidR="00A76312" w:rsidRPr="00416FFB">
        <w:rPr>
          <w:rFonts w:cs="Times New Roman"/>
        </w:rPr>
        <w:t>. If a site fronts two (2) public streets of equal classification, the applicant shall meet the requirement on both streets</w:t>
      </w:r>
      <w:r w:rsidR="008D537E" w:rsidRPr="00416FFB">
        <w:rPr>
          <w:rFonts w:cs="Times New Roman"/>
        </w:rPr>
        <w:t>.</w:t>
      </w:r>
    </w:p>
    <w:p w14:paraId="1C12F37C" w14:textId="77777777" w:rsidR="00087998" w:rsidRPr="00416FFB" w:rsidRDefault="00087998" w:rsidP="0074109A">
      <w:pPr>
        <w:pStyle w:val="ListParagraph"/>
        <w:spacing w:before="0" w:after="0" w:line="240" w:lineRule="auto"/>
        <w:jc w:val="both"/>
        <w:rPr>
          <w:rFonts w:cs="Times New Roman"/>
        </w:rPr>
      </w:pPr>
    </w:p>
    <w:p w14:paraId="3BB88A0F" w14:textId="665AA4B4" w:rsidR="004B243C" w:rsidRDefault="002B3B99" w:rsidP="004B243C">
      <w:pPr>
        <w:pStyle w:val="Heading1"/>
        <w:spacing w:before="0" w:after="0"/>
        <w:jc w:val="both"/>
        <w:rPr>
          <w:b w:val="0"/>
        </w:rPr>
      </w:pPr>
      <w:r w:rsidRPr="00416FFB">
        <w:rPr>
          <w:u w:val="single"/>
        </w:rPr>
        <w:t>Section 11</w:t>
      </w:r>
      <w:r w:rsidRPr="00416FFB">
        <w:rPr>
          <w:rFonts w:cs="Times New Roman"/>
        </w:rPr>
        <w:t xml:space="preserve">: </w:t>
      </w:r>
      <w:r w:rsidR="005066F7">
        <w:rPr>
          <w:rFonts w:cs="Times New Roman"/>
        </w:rPr>
        <w:tab/>
      </w:r>
      <w:r w:rsidRPr="00C65FD9">
        <w:rPr>
          <w:b w:val="0"/>
          <w:bCs w:val="0"/>
        </w:rPr>
        <w:t xml:space="preserve">That Mesa City Code Title 11, Section </w:t>
      </w:r>
      <w:r w:rsidR="008D676F" w:rsidRPr="00C65FD9">
        <w:rPr>
          <w:b w:val="0"/>
          <w:bCs w:val="0"/>
        </w:rPr>
        <w:t>11-6-</w:t>
      </w:r>
      <w:r w:rsidR="0064744E" w:rsidRPr="00C65FD9">
        <w:rPr>
          <w:b w:val="0"/>
          <w:bCs w:val="0"/>
        </w:rPr>
        <w:t>4</w:t>
      </w:r>
      <w:r w:rsidR="008D676F" w:rsidRPr="00C65FD9">
        <w:rPr>
          <w:b w:val="0"/>
          <w:bCs w:val="0"/>
        </w:rPr>
        <w:t>(D)(1)</w:t>
      </w:r>
      <w:r w:rsidRPr="00C65FD9">
        <w:rPr>
          <w:b w:val="0"/>
          <w:bCs w:val="0"/>
        </w:rPr>
        <w:t xml:space="preserve"> is hereby </w:t>
      </w:r>
      <w:r w:rsidR="004B243C" w:rsidRPr="00C65FD9">
        <w:rPr>
          <w:b w:val="0"/>
          <w:bCs w:val="0"/>
        </w:rPr>
        <w:t xml:space="preserve">amended </w:t>
      </w:r>
      <w:bookmarkStart w:id="1" w:name="_Hlk180571509"/>
      <w:r w:rsidR="004B243C">
        <w:rPr>
          <w:b w:val="0"/>
          <w:bCs w:val="0"/>
        </w:rPr>
        <w:t xml:space="preserve">by revising the reference to the General Plan to now refer to the Mesa Transportation Plan. All other portions of </w:t>
      </w:r>
      <w:r w:rsidR="004B243C" w:rsidRPr="00BE006E">
        <w:rPr>
          <w:b w:val="0"/>
        </w:rPr>
        <w:t>Section 11-</w:t>
      </w:r>
      <w:r w:rsidR="004B243C">
        <w:rPr>
          <w:b w:val="0"/>
        </w:rPr>
        <w:t>6</w:t>
      </w:r>
      <w:r w:rsidR="004B243C" w:rsidRPr="00BE006E">
        <w:rPr>
          <w:b w:val="0"/>
        </w:rPr>
        <w:t>-</w:t>
      </w:r>
      <w:r w:rsidR="004B243C">
        <w:rPr>
          <w:b w:val="0"/>
        </w:rPr>
        <w:t xml:space="preserve">4(D) shall remain unchanged. </w:t>
      </w:r>
    </w:p>
    <w:bookmarkEnd w:id="1"/>
    <w:p w14:paraId="7CE4189B" w14:textId="77777777" w:rsidR="004B243C" w:rsidRPr="00416FFB" w:rsidRDefault="004B243C" w:rsidP="0074109A">
      <w:pPr>
        <w:pStyle w:val="ListParagraph"/>
        <w:spacing w:before="0" w:after="0" w:line="240" w:lineRule="auto"/>
        <w:ind w:hanging="720"/>
        <w:jc w:val="both"/>
        <w:rPr>
          <w:rFonts w:cs="Times New Roman"/>
          <w:b/>
        </w:rPr>
      </w:pPr>
    </w:p>
    <w:p w14:paraId="648452E4" w14:textId="25D6B9B7" w:rsidR="005A6FEF" w:rsidRDefault="0077083B" w:rsidP="0074109A">
      <w:pPr>
        <w:spacing w:before="0" w:after="0" w:line="240" w:lineRule="auto"/>
        <w:ind w:left="1440" w:hanging="720"/>
        <w:jc w:val="both"/>
        <w:rPr>
          <w:rFonts w:cs="Times New Roman"/>
        </w:rPr>
      </w:pPr>
      <w:r w:rsidRPr="00416FFB">
        <w:rPr>
          <w:rFonts w:cs="Times New Roman"/>
        </w:rPr>
        <w:t>1.</w:t>
      </w:r>
      <w:r w:rsidRPr="00416FFB">
        <w:rPr>
          <w:rFonts w:cs="Times New Roman"/>
        </w:rPr>
        <w:tab/>
      </w:r>
      <w:r w:rsidR="00A76312" w:rsidRPr="00416FFB">
        <w:rPr>
          <w:rFonts w:eastAsiaTheme="majorEastAsia" w:cs="Times New Roman"/>
          <w:b/>
          <w:i/>
          <w:color w:val="313335"/>
          <w:spacing w:val="2"/>
        </w:rPr>
        <w:t>Corner Properties.</w:t>
      </w:r>
      <w:r w:rsidR="00A76312" w:rsidRPr="00416FFB">
        <w:rPr>
          <w:rFonts w:cs="Times New Roman"/>
        </w:rPr>
        <w:t> Where a property fronts on two (2) or more streets, the building shall be placed at the maximum setback, or closer to the street right-of-way, on two (2) sides for at least 30 feet on each side. This standard shall be met along the frontage of the two (2) streets with the highest functional classification</w:t>
      </w:r>
      <w:r w:rsidRPr="00416FFB">
        <w:rPr>
          <w:rFonts w:cs="Times New Roman"/>
        </w:rPr>
        <w:t xml:space="preserve"> </w:t>
      </w:r>
      <w:r w:rsidRPr="00416FFB">
        <w:rPr>
          <w:rFonts w:cs="Times New Roman"/>
          <w:strike/>
        </w:rPr>
        <w:t>in the Mesa General Plan</w:t>
      </w:r>
      <w:r w:rsidR="0089216E" w:rsidRPr="00416FFB">
        <w:rPr>
          <w:rFonts w:cs="Times New Roman"/>
        </w:rPr>
        <w:t xml:space="preserve"> </w:t>
      </w:r>
      <w:r w:rsidR="00744B52" w:rsidRPr="00416FFB">
        <w:rPr>
          <w:rFonts w:cs="Times New Roman"/>
          <w:b/>
        </w:rPr>
        <w:t>IDENTIFIED IN THE MESA TRANSPORTATION PLAN</w:t>
      </w:r>
      <w:r w:rsidR="00A76312" w:rsidRPr="00416FFB">
        <w:rPr>
          <w:rFonts w:cs="Times New Roman"/>
        </w:rPr>
        <w:t>. If all streets adjacent to the property have the same functional classification, the developer shall choose which frontages with which to meet the standard</w:t>
      </w:r>
      <w:r w:rsidRPr="00416FFB">
        <w:rPr>
          <w:rFonts w:cs="Times New Roman"/>
        </w:rPr>
        <w:t>.</w:t>
      </w:r>
    </w:p>
    <w:p w14:paraId="647D58E4" w14:textId="77777777" w:rsidR="00087998" w:rsidRPr="00416FFB" w:rsidRDefault="00087998" w:rsidP="0074109A">
      <w:pPr>
        <w:spacing w:before="0" w:after="0" w:line="240" w:lineRule="auto"/>
        <w:ind w:left="900" w:hanging="450"/>
        <w:jc w:val="both"/>
        <w:rPr>
          <w:rFonts w:cs="Times New Roman"/>
        </w:rPr>
      </w:pPr>
    </w:p>
    <w:p w14:paraId="080C7623" w14:textId="2F1B0AFA" w:rsidR="00EF3A48" w:rsidRDefault="00DC2D6A" w:rsidP="0074109A">
      <w:pPr>
        <w:pStyle w:val="Heading1"/>
        <w:spacing w:before="0" w:after="0"/>
        <w:jc w:val="both"/>
        <w:rPr>
          <w:b w:val="0"/>
          <w:bCs w:val="0"/>
        </w:rPr>
      </w:pPr>
      <w:r w:rsidRPr="0093677B">
        <w:rPr>
          <w:u w:val="single"/>
        </w:rPr>
        <w:t>Section 12</w:t>
      </w:r>
      <w:r w:rsidRPr="00416FFB">
        <w:t>:</w:t>
      </w:r>
      <w:r w:rsidR="00A13CB2" w:rsidRPr="00416FFB">
        <w:t xml:space="preserve"> </w:t>
      </w:r>
      <w:r w:rsidR="005066F7">
        <w:tab/>
      </w:r>
      <w:r w:rsidR="004230EF" w:rsidRPr="00C65FD9">
        <w:rPr>
          <w:b w:val="0"/>
          <w:bCs w:val="0"/>
        </w:rPr>
        <w:t>That</w:t>
      </w:r>
      <w:r w:rsidR="0031091C" w:rsidRPr="00C65FD9">
        <w:rPr>
          <w:b w:val="0"/>
          <w:bCs w:val="0"/>
        </w:rPr>
        <w:t xml:space="preserve"> Mesa City Code Title 11, </w:t>
      </w:r>
      <w:r w:rsidR="0085105A" w:rsidRPr="00C65FD9">
        <w:rPr>
          <w:b w:val="0"/>
          <w:bCs w:val="0"/>
        </w:rPr>
        <w:t xml:space="preserve">Table </w:t>
      </w:r>
      <w:r w:rsidR="00C47784" w:rsidRPr="00C65FD9">
        <w:rPr>
          <w:b w:val="0"/>
          <w:bCs w:val="0"/>
        </w:rPr>
        <w:t>11-7-3</w:t>
      </w:r>
      <w:r w:rsidR="00ED68F1" w:rsidRPr="00C65FD9">
        <w:rPr>
          <w:b w:val="0"/>
          <w:bCs w:val="0"/>
        </w:rPr>
        <w:t>:</w:t>
      </w:r>
      <w:r w:rsidR="008E053A" w:rsidRPr="00C65FD9">
        <w:rPr>
          <w:b w:val="0"/>
          <w:bCs w:val="0"/>
        </w:rPr>
        <w:t xml:space="preserve"> Development Standards – Employment Districts</w:t>
      </w:r>
      <w:r w:rsidR="00ED68F1" w:rsidRPr="00C65FD9">
        <w:rPr>
          <w:b w:val="0"/>
          <w:bCs w:val="0"/>
        </w:rPr>
        <w:t xml:space="preserve"> is hereby amended </w:t>
      </w:r>
      <w:r w:rsidR="0077527A">
        <w:rPr>
          <w:b w:val="0"/>
          <w:bCs w:val="0"/>
        </w:rPr>
        <w:t>by revising the standards for Minimum Yards (ft.) for Front and Street-Facing Side only. All other portions of Table 11-</w:t>
      </w:r>
      <w:r w:rsidR="0077527A" w:rsidRPr="00511773">
        <w:rPr>
          <w:rFonts w:cs="Times New Roman"/>
          <w:b w:val="0"/>
          <w:bCs w:val="0"/>
        </w:rPr>
        <w:t>7-3</w:t>
      </w:r>
      <w:r w:rsidR="0077527A">
        <w:t xml:space="preserve"> </w:t>
      </w:r>
      <w:r w:rsidR="0077527A">
        <w:rPr>
          <w:b w:val="0"/>
          <w:bCs w:val="0"/>
        </w:rPr>
        <w:t>shall remain unchanged</w:t>
      </w:r>
      <w:r w:rsidR="0077527A" w:rsidRPr="0074109A">
        <w:rPr>
          <w:b w:val="0"/>
          <w:bCs w:val="0"/>
        </w:rPr>
        <w:t>.</w:t>
      </w:r>
    </w:p>
    <w:p w14:paraId="225D740D" w14:textId="77777777" w:rsidR="00087998" w:rsidRPr="00087998" w:rsidRDefault="00087998" w:rsidP="00994AD4">
      <w:pPr>
        <w:spacing w:before="0" w:after="0" w:line="240" w:lineRule="auto"/>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top w:w="30" w:type="dxa"/>
          <w:left w:w="30" w:type="dxa"/>
          <w:bottom w:w="30" w:type="dxa"/>
          <w:right w:w="30" w:type="dxa"/>
        </w:tblCellMar>
        <w:tblLook w:val="04A0" w:firstRow="1" w:lastRow="0" w:firstColumn="1" w:lastColumn="0" w:noHBand="0" w:noVBand="1"/>
      </w:tblPr>
      <w:tblGrid>
        <w:gridCol w:w="1615"/>
        <w:gridCol w:w="1080"/>
        <w:gridCol w:w="990"/>
        <w:gridCol w:w="990"/>
        <w:gridCol w:w="1170"/>
        <w:gridCol w:w="3793"/>
      </w:tblGrid>
      <w:tr w:rsidR="00A76312" w:rsidRPr="00416FFB" w14:paraId="6132B396" w14:textId="77777777" w:rsidTr="002D570D">
        <w:trPr>
          <w:tblHeader/>
          <w:jc w:val="center"/>
        </w:trPr>
        <w:tc>
          <w:tcPr>
            <w:tcW w:w="9638" w:type="dxa"/>
            <w:gridSpan w:val="6"/>
            <w:shd w:val="clear" w:color="auto" w:fill="C0C0C0"/>
            <w:tcMar>
              <w:top w:w="150" w:type="dxa"/>
              <w:left w:w="120" w:type="dxa"/>
              <w:bottom w:w="150" w:type="dxa"/>
              <w:right w:w="120" w:type="dxa"/>
            </w:tcMar>
            <w:hideMark/>
          </w:tcPr>
          <w:p w14:paraId="661C27E0" w14:textId="77777777" w:rsidR="00A76312" w:rsidRPr="00416FFB" w:rsidRDefault="00A76312" w:rsidP="007E2F11">
            <w:pPr>
              <w:pStyle w:val="NoSpacing"/>
              <w:spacing w:line="250" w:lineRule="auto"/>
            </w:pPr>
            <w:r w:rsidRPr="00416FFB">
              <w:t>Table 11-7-3: Development Standards - Employment Districts</w:t>
            </w:r>
          </w:p>
        </w:tc>
      </w:tr>
      <w:tr w:rsidR="002D570D" w:rsidRPr="00416FFB" w14:paraId="6FCB9852" w14:textId="77777777" w:rsidTr="002D570D">
        <w:trPr>
          <w:tblHeader/>
          <w:jc w:val="center"/>
        </w:trPr>
        <w:tc>
          <w:tcPr>
            <w:tcW w:w="1615" w:type="dxa"/>
            <w:shd w:val="clear" w:color="auto" w:fill="C0C0C0"/>
            <w:tcMar>
              <w:top w:w="150" w:type="dxa"/>
              <w:left w:w="120" w:type="dxa"/>
              <w:bottom w:w="150" w:type="dxa"/>
              <w:right w:w="120" w:type="dxa"/>
            </w:tcMar>
            <w:hideMark/>
          </w:tcPr>
          <w:p w14:paraId="71205AF4" w14:textId="77777777" w:rsidR="00A76312" w:rsidRPr="00416FFB" w:rsidRDefault="00A76312" w:rsidP="007E2F11">
            <w:pPr>
              <w:pStyle w:val="NoSpacing"/>
              <w:spacing w:line="250" w:lineRule="auto"/>
            </w:pPr>
            <w:r w:rsidRPr="00416FFB">
              <w:t>Standard</w:t>
            </w:r>
          </w:p>
        </w:tc>
        <w:tc>
          <w:tcPr>
            <w:tcW w:w="1080" w:type="dxa"/>
            <w:shd w:val="clear" w:color="auto" w:fill="C0C0C0"/>
            <w:tcMar>
              <w:top w:w="150" w:type="dxa"/>
              <w:left w:w="120" w:type="dxa"/>
              <w:bottom w:w="150" w:type="dxa"/>
              <w:right w:w="120" w:type="dxa"/>
            </w:tcMar>
            <w:hideMark/>
          </w:tcPr>
          <w:p w14:paraId="014E3E34" w14:textId="77777777" w:rsidR="00A76312" w:rsidRPr="00416FFB" w:rsidRDefault="00A76312" w:rsidP="007E2F11">
            <w:pPr>
              <w:pStyle w:val="NoSpacing"/>
              <w:spacing w:line="250" w:lineRule="auto"/>
            </w:pPr>
            <w:r w:rsidRPr="00416FFB">
              <w:t>PEP</w:t>
            </w:r>
          </w:p>
        </w:tc>
        <w:tc>
          <w:tcPr>
            <w:tcW w:w="990" w:type="dxa"/>
            <w:shd w:val="clear" w:color="auto" w:fill="C0C0C0"/>
            <w:tcMar>
              <w:top w:w="150" w:type="dxa"/>
              <w:left w:w="120" w:type="dxa"/>
              <w:bottom w:w="150" w:type="dxa"/>
              <w:right w:w="120" w:type="dxa"/>
            </w:tcMar>
            <w:hideMark/>
          </w:tcPr>
          <w:p w14:paraId="31B4F23C" w14:textId="77777777" w:rsidR="00A76312" w:rsidRPr="00416FFB" w:rsidRDefault="00A76312" w:rsidP="007E2F11">
            <w:pPr>
              <w:pStyle w:val="NoSpacing"/>
              <w:spacing w:line="250" w:lineRule="auto"/>
            </w:pPr>
            <w:r w:rsidRPr="00416FFB">
              <w:t>LI</w:t>
            </w:r>
          </w:p>
        </w:tc>
        <w:tc>
          <w:tcPr>
            <w:tcW w:w="990" w:type="dxa"/>
            <w:shd w:val="clear" w:color="auto" w:fill="C0C0C0"/>
            <w:tcMar>
              <w:top w:w="150" w:type="dxa"/>
              <w:left w:w="120" w:type="dxa"/>
              <w:bottom w:w="150" w:type="dxa"/>
              <w:right w:w="120" w:type="dxa"/>
            </w:tcMar>
            <w:hideMark/>
          </w:tcPr>
          <w:p w14:paraId="05BDBB1F" w14:textId="77777777" w:rsidR="00A76312" w:rsidRPr="00416FFB" w:rsidRDefault="00A76312" w:rsidP="007E2F11">
            <w:pPr>
              <w:pStyle w:val="NoSpacing"/>
              <w:spacing w:line="250" w:lineRule="auto"/>
            </w:pPr>
            <w:r w:rsidRPr="00416FFB">
              <w:t>GI</w:t>
            </w:r>
          </w:p>
        </w:tc>
        <w:tc>
          <w:tcPr>
            <w:tcW w:w="1170" w:type="dxa"/>
            <w:shd w:val="clear" w:color="auto" w:fill="C0C0C0"/>
            <w:tcMar>
              <w:top w:w="150" w:type="dxa"/>
              <w:left w:w="120" w:type="dxa"/>
              <w:bottom w:w="150" w:type="dxa"/>
              <w:right w:w="120" w:type="dxa"/>
            </w:tcMar>
            <w:hideMark/>
          </w:tcPr>
          <w:p w14:paraId="5AC052A3" w14:textId="77777777" w:rsidR="00A76312" w:rsidRPr="00416FFB" w:rsidRDefault="00A76312" w:rsidP="007E2F11">
            <w:pPr>
              <w:pStyle w:val="NoSpacing"/>
              <w:spacing w:line="250" w:lineRule="auto"/>
            </w:pPr>
            <w:r w:rsidRPr="00416FFB">
              <w:t>HI</w:t>
            </w:r>
          </w:p>
        </w:tc>
        <w:tc>
          <w:tcPr>
            <w:tcW w:w="3793" w:type="dxa"/>
            <w:shd w:val="clear" w:color="auto" w:fill="C0C0C0"/>
            <w:tcMar>
              <w:top w:w="150" w:type="dxa"/>
              <w:left w:w="120" w:type="dxa"/>
              <w:bottom w:w="150" w:type="dxa"/>
              <w:right w:w="120" w:type="dxa"/>
            </w:tcMar>
            <w:hideMark/>
          </w:tcPr>
          <w:p w14:paraId="1F2F2C84" w14:textId="77777777" w:rsidR="00A76312" w:rsidRPr="00416FFB" w:rsidRDefault="00A76312" w:rsidP="007E2F11">
            <w:pPr>
              <w:pStyle w:val="NoSpacing"/>
              <w:spacing w:line="250" w:lineRule="auto"/>
            </w:pPr>
            <w:r w:rsidRPr="00416FFB">
              <w:t>Additional Standards</w:t>
            </w:r>
          </w:p>
        </w:tc>
      </w:tr>
      <w:tr w:rsidR="00A76312" w:rsidRPr="00416FFB" w14:paraId="406537CC" w14:textId="77777777" w:rsidTr="002D570D">
        <w:trPr>
          <w:jc w:val="center"/>
        </w:trPr>
        <w:tc>
          <w:tcPr>
            <w:tcW w:w="1615" w:type="dxa"/>
            <w:shd w:val="clear" w:color="auto" w:fill="FFFFFF" w:themeFill="background1"/>
            <w:tcMar>
              <w:top w:w="150" w:type="dxa"/>
              <w:left w:w="120" w:type="dxa"/>
              <w:bottom w:w="150" w:type="dxa"/>
              <w:right w:w="120" w:type="dxa"/>
            </w:tcMar>
            <w:hideMark/>
          </w:tcPr>
          <w:p w14:paraId="3158B021" w14:textId="77777777" w:rsidR="00A76312" w:rsidRPr="00416FFB" w:rsidRDefault="00A76312" w:rsidP="007E2F11">
            <w:pPr>
              <w:pStyle w:val="NoSpacing"/>
              <w:spacing w:line="250" w:lineRule="auto"/>
            </w:pPr>
            <w:r w:rsidRPr="00416FFB">
              <w:t>Front and Street-Facing Side</w:t>
            </w:r>
          </w:p>
        </w:tc>
        <w:tc>
          <w:tcPr>
            <w:tcW w:w="4230" w:type="dxa"/>
            <w:gridSpan w:val="4"/>
            <w:shd w:val="clear" w:color="auto" w:fill="FFFFFF" w:themeFill="background1"/>
            <w:tcMar>
              <w:top w:w="150" w:type="dxa"/>
              <w:left w:w="120" w:type="dxa"/>
              <w:bottom w:w="150" w:type="dxa"/>
              <w:right w:w="120" w:type="dxa"/>
            </w:tcMar>
            <w:hideMark/>
          </w:tcPr>
          <w:p w14:paraId="2DBEA976" w14:textId="02397D1B" w:rsidR="00441B66" w:rsidRPr="00416FFB" w:rsidRDefault="00FE4805" w:rsidP="007E2F11">
            <w:pPr>
              <w:pStyle w:val="NoSpacing"/>
              <w:spacing w:line="250" w:lineRule="auto"/>
              <w:rPr>
                <w:b/>
              </w:rPr>
            </w:pPr>
            <w:r w:rsidRPr="002D570D">
              <w:rPr>
                <w:strike/>
              </w:rPr>
              <w:t>Varies by classification</w:t>
            </w:r>
            <w:r w:rsidRPr="002D570D" w:rsidDel="00F97C66">
              <w:rPr>
                <w:strike/>
              </w:rPr>
              <w:t xml:space="preserve"> of adjacent street, </w:t>
            </w:r>
            <w:r w:rsidRPr="002D570D">
              <w:rPr>
                <w:strike/>
              </w:rPr>
              <w:t>identified in the Mesa Transportation Plan</w:t>
            </w:r>
            <w:r w:rsidRPr="002D570D" w:rsidDel="00F97C66">
              <w:rPr>
                <w:strike/>
              </w:rPr>
              <w:t>, Figure 4-9</w:t>
            </w:r>
            <w:r w:rsidRPr="00416FFB">
              <w:t xml:space="preserve"> </w:t>
            </w:r>
            <w:r w:rsidR="004C69D9" w:rsidRPr="00416FFB">
              <w:rPr>
                <w:b/>
              </w:rPr>
              <w:t>VARIES BY STREET CLASSIFICATION</w:t>
            </w:r>
            <w:r w:rsidR="004C69D9" w:rsidRPr="00416FFB" w:rsidDel="00F97C66">
              <w:rPr>
                <w:b/>
              </w:rPr>
              <w:t xml:space="preserve"> </w:t>
            </w:r>
            <w:r w:rsidR="00744B52" w:rsidRPr="00416FFB">
              <w:rPr>
                <w:b/>
              </w:rPr>
              <w:t>IDENTIFIED IN THE MESA TRANSPORTATION PLAN</w:t>
            </w:r>
            <w:r w:rsidR="00A76312" w:rsidRPr="00416FFB">
              <w:t>:</w:t>
            </w:r>
          </w:p>
          <w:p w14:paraId="11505320" w14:textId="0B9C24AA" w:rsidR="005C73EF" w:rsidRPr="00416FFB" w:rsidRDefault="00A76312" w:rsidP="007E2F11">
            <w:pPr>
              <w:pStyle w:val="NoSpacing"/>
              <w:spacing w:line="250" w:lineRule="auto"/>
            </w:pPr>
            <w:r w:rsidRPr="00416FFB">
              <w:t>Arterial Street: 15 ft</w:t>
            </w:r>
            <w:r w:rsidR="005C73EF" w:rsidRPr="00416FFB">
              <w:t>.</w:t>
            </w:r>
          </w:p>
          <w:p w14:paraId="7EA08EC3" w14:textId="5A731291" w:rsidR="00441B66" w:rsidRPr="00416FFB" w:rsidRDefault="00441B66" w:rsidP="007E2F11">
            <w:pPr>
              <w:pStyle w:val="NoSpacing"/>
              <w:spacing w:line="250" w:lineRule="auto"/>
            </w:pPr>
            <w:r w:rsidRPr="00416FFB">
              <w:t>M</w:t>
            </w:r>
            <w:r w:rsidR="00A76312" w:rsidRPr="00416FFB">
              <w:t>ajor or Midsection Collector: 20 ft.</w:t>
            </w:r>
          </w:p>
          <w:p w14:paraId="353385BC" w14:textId="77777777" w:rsidR="00441B66" w:rsidRPr="00416FFB" w:rsidRDefault="00A76312" w:rsidP="007E2F11">
            <w:pPr>
              <w:pStyle w:val="NoSpacing"/>
              <w:spacing w:line="250" w:lineRule="auto"/>
            </w:pPr>
            <w:r w:rsidRPr="00416FFB">
              <w:t>Industrial/Commercial Collector: 20 ft.</w:t>
            </w:r>
          </w:p>
          <w:p w14:paraId="36D058C2" w14:textId="71E9E643" w:rsidR="00441B66" w:rsidRPr="00416FFB" w:rsidRDefault="00A76312" w:rsidP="007E2F11">
            <w:pPr>
              <w:pStyle w:val="NoSpacing"/>
              <w:spacing w:line="250" w:lineRule="auto"/>
            </w:pPr>
            <w:r w:rsidRPr="00416FFB">
              <w:t>Local Street: 20 ft.</w:t>
            </w:r>
          </w:p>
          <w:p w14:paraId="3269A0C8" w14:textId="149E5EA2" w:rsidR="00A76312" w:rsidRPr="00416FFB" w:rsidRDefault="00A76312" w:rsidP="007E2F11">
            <w:pPr>
              <w:pStyle w:val="NoSpacing"/>
              <w:spacing w:line="250" w:lineRule="auto"/>
            </w:pPr>
            <w:r w:rsidRPr="00416FFB">
              <w:t>Freeways: 30 ft. for buildings; 15 ft. for parking structures.</w:t>
            </w:r>
          </w:p>
        </w:tc>
        <w:tc>
          <w:tcPr>
            <w:tcW w:w="3793" w:type="dxa"/>
            <w:shd w:val="clear" w:color="auto" w:fill="FFFFFF" w:themeFill="background1"/>
            <w:tcMar>
              <w:top w:w="150" w:type="dxa"/>
              <w:left w:w="120" w:type="dxa"/>
              <w:bottom w:w="150" w:type="dxa"/>
              <w:right w:w="120" w:type="dxa"/>
            </w:tcMar>
            <w:hideMark/>
          </w:tcPr>
          <w:p w14:paraId="1949D460" w14:textId="77777777" w:rsidR="00A76312" w:rsidRPr="00416FFB" w:rsidRDefault="00A76312" w:rsidP="007E2F11">
            <w:pPr>
              <w:pStyle w:val="NoSpacing"/>
              <w:spacing w:line="250" w:lineRule="auto"/>
            </w:pPr>
            <w:r w:rsidRPr="00416FFB">
              <w:t>Street-facing setbacks shall be landscaped in accordance with Section 11-33-3(A)</w:t>
            </w:r>
          </w:p>
        </w:tc>
      </w:tr>
    </w:tbl>
    <w:p w14:paraId="0AF82C00" w14:textId="77777777" w:rsidR="009D660A" w:rsidRDefault="009D660A" w:rsidP="00994AD4">
      <w:pPr>
        <w:pStyle w:val="Heading1"/>
        <w:spacing w:before="0" w:after="0"/>
        <w:rPr>
          <w:u w:val="single"/>
        </w:rPr>
      </w:pPr>
    </w:p>
    <w:p w14:paraId="08D26907" w14:textId="79B3BF1D" w:rsidR="00A76312" w:rsidRPr="00BF3DC7" w:rsidRDefault="009D272B" w:rsidP="00994AD4">
      <w:pPr>
        <w:pStyle w:val="Heading1"/>
        <w:spacing w:before="0" w:after="0"/>
        <w:jc w:val="both"/>
      </w:pPr>
      <w:r w:rsidRPr="00416FFB">
        <w:rPr>
          <w:u w:val="single"/>
        </w:rPr>
        <w:t>Section 13</w:t>
      </w:r>
      <w:r w:rsidRPr="00416FFB">
        <w:t xml:space="preserve">: </w:t>
      </w:r>
      <w:r w:rsidR="005066F7">
        <w:tab/>
      </w:r>
      <w:r w:rsidR="00077F4F" w:rsidRPr="00994AD4">
        <w:rPr>
          <w:b w:val="0"/>
          <w:bCs w:val="0"/>
        </w:rPr>
        <w:t xml:space="preserve">That Mesa City Code Title 11, Section 11-7-3(B)(6)(b)(iv) is hereby amended </w:t>
      </w:r>
      <w:r w:rsidR="004B243C">
        <w:rPr>
          <w:b w:val="0"/>
        </w:rPr>
        <w:t xml:space="preserve">by revising the reference to design objectives to now refer to urban design characteristics. </w:t>
      </w:r>
      <w:r w:rsidR="004B243C">
        <w:rPr>
          <w:b w:val="0"/>
          <w:bCs w:val="0"/>
        </w:rPr>
        <w:t xml:space="preserve">All other portions of </w:t>
      </w:r>
      <w:r w:rsidR="004B243C" w:rsidRPr="00BE006E">
        <w:rPr>
          <w:b w:val="0"/>
        </w:rPr>
        <w:t>Section 11-</w:t>
      </w:r>
      <w:r w:rsidR="004B243C">
        <w:rPr>
          <w:b w:val="0"/>
        </w:rPr>
        <w:t>7</w:t>
      </w:r>
      <w:r w:rsidR="004B243C" w:rsidRPr="00BE006E">
        <w:rPr>
          <w:b w:val="0"/>
        </w:rPr>
        <w:t>-</w:t>
      </w:r>
      <w:r w:rsidR="004B243C">
        <w:rPr>
          <w:b w:val="0"/>
        </w:rPr>
        <w:t xml:space="preserve">3(B) shall remain unchanged. </w:t>
      </w:r>
    </w:p>
    <w:p w14:paraId="515AF8B9" w14:textId="77777777" w:rsidR="00811B44" w:rsidRPr="00811B44" w:rsidRDefault="00811B44" w:rsidP="0074109A">
      <w:pPr>
        <w:spacing w:before="0" w:after="0" w:line="240" w:lineRule="auto"/>
        <w:jc w:val="both"/>
      </w:pPr>
    </w:p>
    <w:p w14:paraId="6A4249D4" w14:textId="2EB782F5" w:rsidR="00A76312" w:rsidRDefault="00A76312" w:rsidP="0074109A">
      <w:pPr>
        <w:spacing w:before="0" w:after="0" w:line="240" w:lineRule="auto"/>
        <w:ind w:left="2880" w:hanging="720"/>
        <w:jc w:val="both"/>
        <w:rPr>
          <w:rFonts w:cs="Times New Roman"/>
        </w:rPr>
      </w:pPr>
      <w:r w:rsidRPr="00416FFB">
        <w:rPr>
          <w:rFonts w:cs="Times New Roman"/>
        </w:rPr>
        <w:t>iv.</w:t>
      </w:r>
      <w:r w:rsidR="00537858" w:rsidRPr="00416FFB">
        <w:rPr>
          <w:rFonts w:cs="Times New Roman"/>
        </w:rPr>
        <w:tab/>
      </w:r>
      <w:r w:rsidRPr="00416FFB">
        <w:rPr>
          <w:rFonts w:cs="Times New Roman"/>
        </w:rPr>
        <w:t>The proposed alternative is aesthetically more complementary to the site, better fits into the context of the area, improves the overall architectural appeal of the area and/or meets or exceeds the</w:t>
      </w:r>
      <w:r w:rsidR="00F97C66" w:rsidRPr="00416FFB">
        <w:rPr>
          <w:rFonts w:cs="Times New Roman"/>
        </w:rPr>
        <w:t xml:space="preserve"> </w:t>
      </w:r>
      <w:r w:rsidR="007E0BAC" w:rsidRPr="00416FFB">
        <w:rPr>
          <w:rFonts w:cs="Times New Roman"/>
          <w:strike/>
        </w:rPr>
        <w:t xml:space="preserve">design objectives </w:t>
      </w:r>
      <w:r w:rsidR="007E0BAC" w:rsidRPr="00416FFB">
        <w:rPr>
          <w:rFonts w:cs="Times New Roman"/>
          <w:b/>
        </w:rPr>
        <w:t>URBAN DESIGN</w:t>
      </w:r>
      <w:r w:rsidR="007E0BAC" w:rsidRPr="00416FFB">
        <w:rPr>
          <w:rFonts w:cs="Times New Roman"/>
        </w:rPr>
        <w:t xml:space="preserve"> </w:t>
      </w:r>
      <w:r w:rsidR="007E0BAC" w:rsidRPr="00416FFB">
        <w:rPr>
          <w:rFonts w:cs="Times New Roman"/>
          <w:b/>
        </w:rPr>
        <w:t>CHARACTERISTICS</w:t>
      </w:r>
      <w:r w:rsidR="007E0BAC" w:rsidRPr="00416FFB">
        <w:rPr>
          <w:rFonts w:cs="Times New Roman"/>
        </w:rPr>
        <w:t xml:space="preserve"> </w:t>
      </w:r>
      <w:r w:rsidRPr="00416FFB">
        <w:rPr>
          <w:rFonts w:cs="Times New Roman"/>
        </w:rPr>
        <w:t>as described in the City</w:t>
      </w:r>
      <w:r w:rsidR="00811B44">
        <w:rPr>
          <w:rFonts w:cs="Times New Roman"/>
        </w:rPr>
        <w:t>’</w:t>
      </w:r>
      <w:r w:rsidRPr="00416FFB">
        <w:rPr>
          <w:rFonts w:cs="Times New Roman"/>
        </w:rPr>
        <w:t>s General Plan.</w:t>
      </w:r>
    </w:p>
    <w:p w14:paraId="76C3E376" w14:textId="77777777" w:rsidR="00811B44" w:rsidRPr="00416FFB" w:rsidRDefault="00811B44" w:rsidP="0074109A">
      <w:pPr>
        <w:spacing w:before="0" w:after="0" w:line="240" w:lineRule="auto"/>
        <w:ind w:left="1440" w:hanging="360"/>
        <w:jc w:val="both"/>
        <w:rPr>
          <w:rFonts w:cs="Times New Roman"/>
        </w:rPr>
      </w:pPr>
    </w:p>
    <w:p w14:paraId="54A74C82" w14:textId="3E9C39F7" w:rsidR="00F41F9D" w:rsidRDefault="00653DCE" w:rsidP="0074109A">
      <w:pPr>
        <w:pStyle w:val="Heading1"/>
        <w:spacing w:before="0" w:after="0"/>
        <w:jc w:val="both"/>
        <w:rPr>
          <w:b w:val="0"/>
          <w:bCs w:val="0"/>
        </w:rPr>
      </w:pPr>
      <w:r w:rsidRPr="0093677B">
        <w:rPr>
          <w:u w:val="single"/>
        </w:rPr>
        <w:t>Section 14</w:t>
      </w:r>
      <w:r w:rsidRPr="00416FFB">
        <w:t xml:space="preserve">: </w:t>
      </w:r>
      <w:r w:rsidR="005066F7">
        <w:tab/>
      </w:r>
      <w:r w:rsidRPr="00C65FD9">
        <w:rPr>
          <w:b w:val="0"/>
          <w:bCs w:val="0"/>
        </w:rPr>
        <w:t>That Mesa City Code Title 11, Table</w:t>
      </w:r>
      <w:r w:rsidR="003215B4" w:rsidRPr="00C65FD9">
        <w:rPr>
          <w:b w:val="0"/>
          <w:bCs w:val="0"/>
        </w:rPr>
        <w:t xml:space="preserve"> 11-8-3</w:t>
      </w:r>
      <w:r w:rsidR="005A3065" w:rsidRPr="00C65FD9">
        <w:rPr>
          <w:b w:val="0"/>
          <w:bCs w:val="0"/>
        </w:rPr>
        <w:t>: Downtown Districts is hereby am</w:t>
      </w:r>
      <w:r w:rsidR="00F74379" w:rsidRPr="00C65FD9">
        <w:rPr>
          <w:b w:val="0"/>
          <w:bCs w:val="0"/>
        </w:rPr>
        <w:t>ended</w:t>
      </w:r>
      <w:r w:rsidR="00811B44">
        <w:rPr>
          <w:b w:val="0"/>
          <w:bCs w:val="0"/>
        </w:rPr>
        <w:t xml:space="preserve"> by revising the footnotes related to lots with frontage on an arterial street</w:t>
      </w:r>
      <w:r w:rsidR="00F74379" w:rsidRPr="00C65FD9">
        <w:rPr>
          <w:b w:val="0"/>
          <w:bCs w:val="0"/>
        </w:rPr>
        <w:t xml:space="preserve"> as follows:</w:t>
      </w:r>
    </w:p>
    <w:p w14:paraId="0EB71283" w14:textId="77777777" w:rsidR="00811B44" w:rsidRPr="00811B44" w:rsidRDefault="00811B44" w:rsidP="00994AD4">
      <w:pPr>
        <w:spacing w:before="0" w:after="0" w:line="240" w:lineRule="auto"/>
      </w:pPr>
    </w:p>
    <w:tbl>
      <w:tblPr>
        <w:tblStyle w:val="TableGrid"/>
        <w:tblW w:w="0" w:type="auto"/>
        <w:tblLook w:val="04A0" w:firstRow="1" w:lastRow="0" w:firstColumn="1" w:lastColumn="0" w:noHBand="0" w:noVBand="1"/>
      </w:tblPr>
      <w:tblGrid>
        <w:gridCol w:w="1463"/>
        <w:gridCol w:w="971"/>
        <w:gridCol w:w="971"/>
        <w:gridCol w:w="972"/>
        <w:gridCol w:w="972"/>
        <w:gridCol w:w="972"/>
        <w:gridCol w:w="971"/>
        <w:gridCol w:w="2058"/>
      </w:tblGrid>
      <w:tr w:rsidR="002111C6" w:rsidRPr="00416FFB" w14:paraId="0CCAE227" w14:textId="77777777" w:rsidTr="007B6C7B">
        <w:trPr>
          <w:cantSplit/>
          <w:trHeight w:val="566"/>
          <w:tblHeader/>
        </w:trPr>
        <w:tc>
          <w:tcPr>
            <w:tcW w:w="9350" w:type="dxa"/>
            <w:gridSpan w:val="8"/>
            <w:shd w:val="clear" w:color="auto" w:fill="C0C0C0"/>
            <w:vAlign w:val="center"/>
          </w:tcPr>
          <w:p w14:paraId="57B66EF0" w14:textId="3815BB41" w:rsidR="002111C6" w:rsidRPr="00416FFB" w:rsidRDefault="002111C6" w:rsidP="007E2F11">
            <w:pPr>
              <w:pStyle w:val="NoSpacing"/>
              <w:spacing w:line="250" w:lineRule="auto"/>
            </w:pPr>
            <w:r w:rsidRPr="00416FFB">
              <w:lastRenderedPageBreak/>
              <w:t>Table</w:t>
            </w:r>
            <w:r w:rsidR="006D43D9" w:rsidRPr="00416FFB">
              <w:t xml:space="preserve"> </w:t>
            </w:r>
            <w:r w:rsidRPr="00416FFB">
              <w:t>11-8-3: Downtown Districts</w:t>
            </w:r>
          </w:p>
        </w:tc>
      </w:tr>
      <w:tr w:rsidR="006D43D9" w:rsidRPr="00416FFB" w14:paraId="69A9CF31" w14:textId="77777777" w:rsidTr="007B6C7B">
        <w:trPr>
          <w:cantSplit/>
          <w:trHeight w:val="509"/>
          <w:tblHeader/>
        </w:trPr>
        <w:tc>
          <w:tcPr>
            <w:tcW w:w="1463" w:type="dxa"/>
            <w:shd w:val="clear" w:color="auto" w:fill="C0C0C0"/>
            <w:vAlign w:val="center"/>
          </w:tcPr>
          <w:p w14:paraId="5E52BA66" w14:textId="4B56095C" w:rsidR="002111C6" w:rsidRPr="00416FFB" w:rsidRDefault="002111C6" w:rsidP="007E2F11">
            <w:pPr>
              <w:pStyle w:val="NoSpacing"/>
              <w:spacing w:line="250" w:lineRule="auto"/>
            </w:pPr>
            <w:r w:rsidRPr="00416FFB">
              <w:t>Proposed Use</w:t>
            </w:r>
          </w:p>
        </w:tc>
        <w:tc>
          <w:tcPr>
            <w:tcW w:w="971" w:type="dxa"/>
            <w:shd w:val="clear" w:color="auto" w:fill="C0C0C0"/>
            <w:vAlign w:val="center"/>
          </w:tcPr>
          <w:p w14:paraId="26C5B8CB" w14:textId="3EB1ECAF" w:rsidR="002111C6" w:rsidRPr="00416FFB" w:rsidRDefault="002111C6" w:rsidP="007E2F11">
            <w:pPr>
              <w:pStyle w:val="NoSpacing"/>
              <w:spacing w:line="250" w:lineRule="auto"/>
            </w:pPr>
            <w:r w:rsidRPr="00416FFB">
              <w:t>DR-1</w:t>
            </w:r>
          </w:p>
        </w:tc>
        <w:tc>
          <w:tcPr>
            <w:tcW w:w="971" w:type="dxa"/>
            <w:shd w:val="clear" w:color="auto" w:fill="C0C0C0"/>
            <w:vAlign w:val="center"/>
          </w:tcPr>
          <w:p w14:paraId="0A4F0024" w14:textId="4AD1BC62" w:rsidR="002111C6" w:rsidRPr="00416FFB" w:rsidRDefault="002111C6" w:rsidP="007E2F11">
            <w:pPr>
              <w:pStyle w:val="NoSpacing"/>
              <w:spacing w:line="250" w:lineRule="auto"/>
            </w:pPr>
            <w:r w:rsidRPr="00416FFB">
              <w:t>DR-2</w:t>
            </w:r>
          </w:p>
        </w:tc>
        <w:tc>
          <w:tcPr>
            <w:tcW w:w="972" w:type="dxa"/>
            <w:shd w:val="clear" w:color="auto" w:fill="C0C0C0"/>
            <w:vAlign w:val="center"/>
          </w:tcPr>
          <w:p w14:paraId="13C527FE" w14:textId="6B34C807" w:rsidR="002111C6" w:rsidRPr="00416FFB" w:rsidRDefault="002111C6" w:rsidP="007E2F11">
            <w:pPr>
              <w:pStyle w:val="NoSpacing"/>
              <w:spacing w:line="250" w:lineRule="auto"/>
            </w:pPr>
            <w:r w:rsidRPr="00416FFB">
              <w:t>DR-3</w:t>
            </w:r>
          </w:p>
        </w:tc>
        <w:tc>
          <w:tcPr>
            <w:tcW w:w="972" w:type="dxa"/>
            <w:shd w:val="clear" w:color="auto" w:fill="C0C0C0"/>
            <w:vAlign w:val="center"/>
          </w:tcPr>
          <w:p w14:paraId="0D9BF69F" w14:textId="62EA98DF" w:rsidR="002111C6" w:rsidRPr="00416FFB" w:rsidRDefault="002111C6" w:rsidP="007E2F11">
            <w:pPr>
              <w:pStyle w:val="NoSpacing"/>
              <w:spacing w:line="250" w:lineRule="auto"/>
            </w:pPr>
            <w:r w:rsidRPr="00416FFB">
              <w:t>DB-1</w:t>
            </w:r>
          </w:p>
        </w:tc>
        <w:tc>
          <w:tcPr>
            <w:tcW w:w="972" w:type="dxa"/>
            <w:shd w:val="clear" w:color="auto" w:fill="C0C0C0"/>
            <w:vAlign w:val="center"/>
          </w:tcPr>
          <w:p w14:paraId="3350DFD8" w14:textId="5CF7853E" w:rsidR="002111C6" w:rsidRPr="00416FFB" w:rsidRDefault="002111C6" w:rsidP="007E2F11">
            <w:pPr>
              <w:pStyle w:val="NoSpacing"/>
              <w:spacing w:line="250" w:lineRule="auto"/>
            </w:pPr>
            <w:r w:rsidRPr="00416FFB">
              <w:t>DB-2</w:t>
            </w:r>
          </w:p>
        </w:tc>
        <w:tc>
          <w:tcPr>
            <w:tcW w:w="971" w:type="dxa"/>
            <w:shd w:val="clear" w:color="auto" w:fill="C0C0C0"/>
            <w:vAlign w:val="center"/>
          </w:tcPr>
          <w:p w14:paraId="40A83025" w14:textId="1EBF7A63" w:rsidR="002111C6" w:rsidRPr="00416FFB" w:rsidRDefault="002111C6" w:rsidP="007E2F11">
            <w:pPr>
              <w:pStyle w:val="NoSpacing"/>
              <w:spacing w:line="250" w:lineRule="auto"/>
            </w:pPr>
            <w:r w:rsidRPr="00416FFB">
              <w:t>DC</w:t>
            </w:r>
          </w:p>
        </w:tc>
        <w:tc>
          <w:tcPr>
            <w:tcW w:w="2058" w:type="dxa"/>
            <w:shd w:val="clear" w:color="auto" w:fill="C0C0C0"/>
            <w:vAlign w:val="center"/>
          </w:tcPr>
          <w:p w14:paraId="0F4BCAA5" w14:textId="32C6D9CB" w:rsidR="002111C6" w:rsidRPr="00416FFB" w:rsidRDefault="002111C6" w:rsidP="007E2F11">
            <w:pPr>
              <w:pStyle w:val="NoSpacing"/>
              <w:spacing w:line="250" w:lineRule="auto"/>
            </w:pPr>
            <w:r w:rsidRPr="00416FFB">
              <w:t>Additional Use Regulations</w:t>
            </w:r>
          </w:p>
        </w:tc>
      </w:tr>
      <w:tr w:rsidR="002111C6" w:rsidRPr="00416FFB" w14:paraId="7A75BE7E" w14:textId="77777777" w:rsidTr="007B6C7B">
        <w:trPr>
          <w:cantSplit/>
          <w:trHeight w:val="509"/>
        </w:trPr>
        <w:tc>
          <w:tcPr>
            <w:tcW w:w="9350" w:type="dxa"/>
            <w:gridSpan w:val="8"/>
            <w:vAlign w:val="center"/>
          </w:tcPr>
          <w:p w14:paraId="70F4CD52" w14:textId="1C8326D0" w:rsidR="002111C6" w:rsidRPr="00994AD4" w:rsidRDefault="002111C6" w:rsidP="007E2F11">
            <w:pPr>
              <w:pStyle w:val="NoSpacing"/>
              <w:spacing w:line="250" w:lineRule="auto"/>
              <w:rPr>
                <w:b/>
                <w:bCs/>
              </w:rPr>
            </w:pPr>
            <w:r w:rsidRPr="00994AD4">
              <w:rPr>
                <w:b/>
                <w:bCs/>
              </w:rPr>
              <w:t>Residential Use Classifications</w:t>
            </w:r>
          </w:p>
        </w:tc>
      </w:tr>
      <w:tr w:rsidR="002111C6" w:rsidRPr="00416FFB" w14:paraId="033F0F05" w14:textId="77777777" w:rsidTr="007B6C7B">
        <w:trPr>
          <w:cantSplit/>
          <w:trHeight w:val="509"/>
        </w:trPr>
        <w:tc>
          <w:tcPr>
            <w:tcW w:w="9350" w:type="dxa"/>
            <w:gridSpan w:val="8"/>
            <w:vAlign w:val="center"/>
          </w:tcPr>
          <w:p w14:paraId="29BE43E2" w14:textId="121ACE2D" w:rsidR="002111C6" w:rsidRPr="00994AD4" w:rsidRDefault="002111C6" w:rsidP="007E2F11">
            <w:pPr>
              <w:pStyle w:val="NoSpacing"/>
              <w:spacing w:line="250" w:lineRule="auto"/>
              <w:rPr>
                <w:b/>
                <w:bCs/>
              </w:rPr>
            </w:pPr>
            <w:r w:rsidRPr="00994AD4">
              <w:rPr>
                <w:b/>
                <w:bCs/>
              </w:rPr>
              <w:t>Single Residence</w:t>
            </w:r>
          </w:p>
        </w:tc>
      </w:tr>
      <w:tr w:rsidR="002111C6" w:rsidRPr="00416FFB" w14:paraId="74A0F43E" w14:textId="77777777" w:rsidTr="007B6C7B">
        <w:trPr>
          <w:cantSplit/>
          <w:trHeight w:val="509"/>
        </w:trPr>
        <w:tc>
          <w:tcPr>
            <w:tcW w:w="1463" w:type="dxa"/>
            <w:vAlign w:val="center"/>
          </w:tcPr>
          <w:p w14:paraId="252FE518" w14:textId="246D9477" w:rsidR="002111C6" w:rsidRPr="00416FFB" w:rsidRDefault="002111C6" w:rsidP="007E2F11">
            <w:pPr>
              <w:pStyle w:val="NoSpacing"/>
              <w:spacing w:line="250" w:lineRule="auto"/>
            </w:pPr>
            <w:r w:rsidRPr="00416FFB">
              <w:t>Detached</w:t>
            </w:r>
          </w:p>
        </w:tc>
        <w:tc>
          <w:tcPr>
            <w:tcW w:w="971" w:type="dxa"/>
            <w:vAlign w:val="center"/>
          </w:tcPr>
          <w:p w14:paraId="39749EFD" w14:textId="1AE56A61" w:rsidR="002111C6" w:rsidRPr="00416FFB" w:rsidRDefault="002111C6" w:rsidP="007E2F11">
            <w:pPr>
              <w:pStyle w:val="NoSpacing"/>
              <w:spacing w:line="250" w:lineRule="auto"/>
            </w:pPr>
            <w:r w:rsidRPr="00416FFB">
              <w:t>P</w:t>
            </w:r>
          </w:p>
        </w:tc>
        <w:tc>
          <w:tcPr>
            <w:tcW w:w="971" w:type="dxa"/>
            <w:vAlign w:val="center"/>
          </w:tcPr>
          <w:p w14:paraId="4A043583" w14:textId="6E2EDA36" w:rsidR="002111C6" w:rsidRPr="00416FFB" w:rsidRDefault="002111C6" w:rsidP="007E2F11">
            <w:pPr>
              <w:pStyle w:val="NoSpacing"/>
              <w:spacing w:line="250" w:lineRule="auto"/>
            </w:pPr>
            <w:r w:rsidRPr="00416FFB">
              <w:t>P</w:t>
            </w:r>
          </w:p>
        </w:tc>
        <w:tc>
          <w:tcPr>
            <w:tcW w:w="972" w:type="dxa"/>
            <w:vAlign w:val="center"/>
          </w:tcPr>
          <w:p w14:paraId="1E85C81F" w14:textId="167634B1" w:rsidR="002111C6" w:rsidRPr="00416FFB" w:rsidRDefault="002111C6" w:rsidP="007E2F11">
            <w:pPr>
              <w:pStyle w:val="NoSpacing"/>
              <w:spacing w:line="250" w:lineRule="auto"/>
            </w:pPr>
            <w:r w:rsidRPr="00416FFB">
              <w:t>P</w:t>
            </w:r>
          </w:p>
        </w:tc>
        <w:tc>
          <w:tcPr>
            <w:tcW w:w="972" w:type="dxa"/>
            <w:vAlign w:val="center"/>
          </w:tcPr>
          <w:p w14:paraId="0D5B0576" w14:textId="4FD03381" w:rsidR="002111C6" w:rsidRPr="00416FFB" w:rsidRDefault="002111C6" w:rsidP="007E2F11">
            <w:pPr>
              <w:pStyle w:val="NoSpacing"/>
              <w:spacing w:line="250" w:lineRule="auto"/>
            </w:pPr>
            <w:r w:rsidRPr="00416FFB">
              <w:t>—</w:t>
            </w:r>
          </w:p>
        </w:tc>
        <w:tc>
          <w:tcPr>
            <w:tcW w:w="972" w:type="dxa"/>
            <w:vAlign w:val="center"/>
          </w:tcPr>
          <w:p w14:paraId="77ED3C2E" w14:textId="0154C777" w:rsidR="002111C6" w:rsidRPr="00416FFB" w:rsidRDefault="002111C6" w:rsidP="007E2F11">
            <w:pPr>
              <w:pStyle w:val="NoSpacing"/>
              <w:spacing w:line="250" w:lineRule="auto"/>
            </w:pPr>
            <w:r w:rsidRPr="00416FFB">
              <w:t>—</w:t>
            </w:r>
          </w:p>
        </w:tc>
        <w:tc>
          <w:tcPr>
            <w:tcW w:w="971" w:type="dxa"/>
            <w:vAlign w:val="center"/>
          </w:tcPr>
          <w:p w14:paraId="632AB961" w14:textId="2C74CD6A" w:rsidR="002111C6" w:rsidRPr="00416FFB" w:rsidRDefault="002111C6" w:rsidP="007E2F11">
            <w:pPr>
              <w:pStyle w:val="NoSpacing"/>
              <w:spacing w:line="250" w:lineRule="auto"/>
            </w:pPr>
            <w:r w:rsidRPr="00416FFB">
              <w:t>—</w:t>
            </w:r>
          </w:p>
        </w:tc>
        <w:tc>
          <w:tcPr>
            <w:tcW w:w="2058" w:type="dxa"/>
            <w:vAlign w:val="center"/>
          </w:tcPr>
          <w:p w14:paraId="7916A410" w14:textId="77777777" w:rsidR="002111C6" w:rsidRPr="00416FFB" w:rsidRDefault="002111C6" w:rsidP="007E2F11">
            <w:pPr>
              <w:pStyle w:val="NoSpacing"/>
              <w:spacing w:line="250" w:lineRule="auto"/>
            </w:pPr>
          </w:p>
        </w:tc>
      </w:tr>
      <w:tr w:rsidR="002111C6" w:rsidRPr="00416FFB" w14:paraId="7E691839" w14:textId="77777777" w:rsidTr="007B6C7B">
        <w:trPr>
          <w:cantSplit/>
          <w:trHeight w:val="509"/>
        </w:trPr>
        <w:tc>
          <w:tcPr>
            <w:tcW w:w="9350" w:type="dxa"/>
            <w:gridSpan w:val="8"/>
            <w:vAlign w:val="center"/>
          </w:tcPr>
          <w:p w14:paraId="07342F0F" w14:textId="77777777" w:rsidR="002111C6" w:rsidRPr="00994AD4" w:rsidRDefault="002111C6" w:rsidP="00B73A97">
            <w:pPr>
              <w:pStyle w:val="Heading5"/>
              <w:rPr>
                <w:b w:val="0"/>
                <w:bCs w:val="0"/>
              </w:rPr>
            </w:pPr>
            <w:r w:rsidRPr="00994AD4">
              <w:rPr>
                <w:b w:val="0"/>
                <w:bCs w:val="0"/>
              </w:rPr>
              <w:t>.</w:t>
            </w:r>
          </w:p>
          <w:p w14:paraId="77FE0BEB" w14:textId="77777777" w:rsidR="002111C6" w:rsidRPr="00994AD4" w:rsidRDefault="002111C6" w:rsidP="00B73A97">
            <w:pPr>
              <w:pStyle w:val="Heading5"/>
              <w:rPr>
                <w:b w:val="0"/>
                <w:bCs w:val="0"/>
              </w:rPr>
            </w:pPr>
            <w:r w:rsidRPr="00994AD4">
              <w:rPr>
                <w:b w:val="0"/>
                <w:bCs w:val="0"/>
              </w:rPr>
              <w:t>.</w:t>
            </w:r>
          </w:p>
          <w:p w14:paraId="5E1C4AA9" w14:textId="28FA5132" w:rsidR="002111C6" w:rsidRPr="00416FFB" w:rsidRDefault="002111C6" w:rsidP="00B73A97">
            <w:pPr>
              <w:pStyle w:val="Heading5"/>
            </w:pPr>
            <w:r w:rsidRPr="00994AD4">
              <w:rPr>
                <w:b w:val="0"/>
                <w:bCs w:val="0"/>
              </w:rPr>
              <w:t>.</w:t>
            </w:r>
          </w:p>
        </w:tc>
      </w:tr>
      <w:tr w:rsidR="002111C6" w:rsidRPr="00416FFB" w14:paraId="1E3197DF" w14:textId="77777777" w:rsidTr="007B6C7B">
        <w:trPr>
          <w:cantSplit/>
          <w:trHeight w:val="509"/>
        </w:trPr>
        <w:tc>
          <w:tcPr>
            <w:tcW w:w="9350" w:type="dxa"/>
            <w:gridSpan w:val="8"/>
            <w:vAlign w:val="center"/>
          </w:tcPr>
          <w:p w14:paraId="04893136" w14:textId="43BB1D2A" w:rsidR="002111C6" w:rsidRPr="00416FFB" w:rsidRDefault="002111C6" w:rsidP="007E2F11">
            <w:pPr>
              <w:pStyle w:val="NoSpacing"/>
              <w:spacing w:line="250" w:lineRule="auto"/>
            </w:pPr>
            <w:r w:rsidRPr="00416FFB">
              <w:t>11.</w:t>
            </w:r>
            <w:r w:rsidRPr="00416FFB">
              <w:t> </w:t>
            </w:r>
            <w:r w:rsidRPr="00416FFB">
              <w:t>Eligible sites limited to lots with frontage on an arterial</w:t>
            </w:r>
            <w:r w:rsidR="00EE35D8" w:rsidRPr="00416FFB">
              <w:t xml:space="preserve"> street</w:t>
            </w:r>
            <w:r w:rsidR="00FE4805" w:rsidRPr="00416FFB">
              <w:t xml:space="preserve"> </w:t>
            </w:r>
            <w:r w:rsidR="00FE4805" w:rsidRPr="00416FFB">
              <w:rPr>
                <w:strike/>
              </w:rPr>
              <w:t>as designated in the Mesa General Plan</w:t>
            </w:r>
            <w:r w:rsidR="00EE35D8" w:rsidRPr="00416FFB">
              <w:t xml:space="preserve"> </w:t>
            </w:r>
            <w:r w:rsidR="00744B52" w:rsidRPr="00416FFB">
              <w:rPr>
                <w:b/>
              </w:rPr>
              <w:t>IDENTIFIED IN THE MESA TRANSPORTATION PLAN</w:t>
            </w:r>
            <w:r w:rsidRPr="00416FFB">
              <w:t>.</w:t>
            </w:r>
          </w:p>
        </w:tc>
      </w:tr>
      <w:tr w:rsidR="002111C6" w:rsidRPr="00416FFB" w14:paraId="5F8E437A" w14:textId="77777777" w:rsidTr="007B6C7B">
        <w:trPr>
          <w:cantSplit/>
          <w:trHeight w:val="509"/>
        </w:trPr>
        <w:tc>
          <w:tcPr>
            <w:tcW w:w="9350" w:type="dxa"/>
            <w:gridSpan w:val="8"/>
            <w:vAlign w:val="center"/>
          </w:tcPr>
          <w:p w14:paraId="3B461959" w14:textId="77777777" w:rsidR="002111C6" w:rsidRPr="00994AD4" w:rsidRDefault="002111C6" w:rsidP="00B73A97">
            <w:pPr>
              <w:pStyle w:val="Heading5"/>
              <w:rPr>
                <w:b w:val="0"/>
                <w:bCs w:val="0"/>
              </w:rPr>
            </w:pPr>
            <w:r w:rsidRPr="00994AD4">
              <w:rPr>
                <w:b w:val="0"/>
                <w:bCs w:val="0"/>
              </w:rPr>
              <w:t>.</w:t>
            </w:r>
          </w:p>
          <w:p w14:paraId="0B4738BD" w14:textId="77777777" w:rsidR="002111C6" w:rsidRPr="00994AD4" w:rsidRDefault="002111C6" w:rsidP="00B73A97">
            <w:pPr>
              <w:pStyle w:val="Heading5"/>
              <w:rPr>
                <w:b w:val="0"/>
                <w:bCs w:val="0"/>
              </w:rPr>
            </w:pPr>
            <w:r w:rsidRPr="00994AD4">
              <w:rPr>
                <w:b w:val="0"/>
                <w:bCs w:val="0"/>
              </w:rPr>
              <w:t>.</w:t>
            </w:r>
          </w:p>
          <w:p w14:paraId="41E3E9D4" w14:textId="2C63F3CD" w:rsidR="002111C6" w:rsidRPr="00416FFB" w:rsidRDefault="002111C6" w:rsidP="00B73A97">
            <w:pPr>
              <w:pStyle w:val="Heading5"/>
            </w:pPr>
            <w:r w:rsidRPr="00994AD4">
              <w:rPr>
                <w:b w:val="0"/>
                <w:bCs w:val="0"/>
              </w:rPr>
              <w:t>.</w:t>
            </w:r>
          </w:p>
        </w:tc>
      </w:tr>
    </w:tbl>
    <w:p w14:paraId="09DC89BA" w14:textId="77777777" w:rsidR="00811B44" w:rsidRDefault="00811B44" w:rsidP="00994AD4">
      <w:pPr>
        <w:pStyle w:val="Heading1"/>
        <w:spacing w:before="0" w:after="0"/>
        <w:jc w:val="both"/>
        <w:rPr>
          <w:u w:val="single"/>
        </w:rPr>
      </w:pPr>
    </w:p>
    <w:p w14:paraId="69603B69" w14:textId="7C454E5F" w:rsidR="0009684D" w:rsidRPr="00416FFB" w:rsidRDefault="00F22B4B" w:rsidP="00994AD4">
      <w:pPr>
        <w:pStyle w:val="Heading1"/>
        <w:spacing w:before="0" w:after="0"/>
        <w:jc w:val="both"/>
        <w:rPr>
          <w:color w:val="000000" w:themeColor="text1"/>
        </w:rPr>
      </w:pPr>
      <w:r w:rsidRPr="00C65FD9">
        <w:rPr>
          <w:u w:val="single"/>
        </w:rPr>
        <w:t>Section 15</w:t>
      </w:r>
      <w:r w:rsidRPr="00416FFB">
        <w:t xml:space="preserve">: </w:t>
      </w:r>
      <w:r w:rsidR="00C65FD9">
        <w:tab/>
      </w:r>
      <w:r w:rsidR="00ED2033" w:rsidRPr="00C65FD9">
        <w:rPr>
          <w:b w:val="0"/>
          <w:bCs w:val="0"/>
        </w:rPr>
        <w:t>That Mesa City Code Title 11, Section</w:t>
      </w:r>
      <w:r w:rsidR="00F70DF8" w:rsidRPr="00C65FD9">
        <w:rPr>
          <w:b w:val="0"/>
          <w:bCs w:val="0"/>
        </w:rPr>
        <w:t xml:space="preserve"> 11-11-1(F)</w:t>
      </w:r>
      <w:r w:rsidR="00A95FA4" w:rsidRPr="00C65FD9">
        <w:rPr>
          <w:b w:val="0"/>
          <w:bCs w:val="0"/>
        </w:rPr>
        <w:t xml:space="preserve"> is hereby amended as follows:</w:t>
      </w:r>
    </w:p>
    <w:p w14:paraId="1E50382C" w14:textId="77777777" w:rsidR="00811B44" w:rsidRDefault="00811B44" w:rsidP="00994AD4">
      <w:pPr>
        <w:spacing w:before="0" w:after="0" w:line="240" w:lineRule="auto"/>
        <w:ind w:left="450" w:hanging="450"/>
        <w:jc w:val="both"/>
        <w:rPr>
          <w:rFonts w:cs="Times New Roman"/>
        </w:rPr>
      </w:pPr>
    </w:p>
    <w:p w14:paraId="2D695DF7" w14:textId="61B2AAD2" w:rsidR="00F273A7" w:rsidRDefault="001153D5" w:rsidP="00994AD4">
      <w:pPr>
        <w:spacing w:before="0" w:after="0" w:line="240" w:lineRule="auto"/>
        <w:ind w:left="720" w:hanging="720"/>
        <w:jc w:val="both"/>
        <w:rPr>
          <w:rFonts w:cs="Times New Roman"/>
        </w:rPr>
      </w:pPr>
      <w:r w:rsidRPr="00416FFB">
        <w:rPr>
          <w:rFonts w:cs="Times New Roman"/>
        </w:rPr>
        <w:t xml:space="preserve">F. </w:t>
      </w:r>
      <w:r w:rsidR="00FE4805" w:rsidRPr="00416FFB">
        <w:rPr>
          <w:rFonts w:cs="Times New Roman"/>
        </w:rPr>
        <w:tab/>
      </w:r>
      <w:r w:rsidRPr="00416FFB">
        <w:rPr>
          <w:rFonts w:cs="Times New Roman"/>
        </w:rPr>
        <w:t>Ensure that</w:t>
      </w:r>
      <w:r w:rsidR="00FE4805" w:rsidRPr="00416FFB">
        <w:rPr>
          <w:rFonts w:cs="Times New Roman"/>
        </w:rPr>
        <w:t xml:space="preserve"> </w:t>
      </w:r>
      <w:r w:rsidR="00FE4805" w:rsidRPr="00416FFB">
        <w:rPr>
          <w:rFonts w:cs="Times New Roman"/>
          <w:strike/>
        </w:rPr>
        <w:t>areas designated mixed use/community in the Mesa General Plan  develop with one or more villages or urban cores that</w:t>
      </w:r>
      <w:r w:rsidR="00364D70" w:rsidRPr="00416FFB">
        <w:rPr>
          <w:rFonts w:cs="Times New Roman"/>
        </w:rPr>
        <w:t xml:space="preserve"> </w:t>
      </w:r>
      <w:r w:rsidR="00551EFE" w:rsidRPr="00416FFB">
        <w:rPr>
          <w:rFonts w:cs="Times New Roman"/>
          <w:b/>
        </w:rPr>
        <w:t>AREAS DESIGNATED AS NEIGHBORHOOD CENTERS, URBAN CENTERS OR REGIONAL CENTERS IN THE MESA GENERAL PLAN</w:t>
      </w:r>
      <w:r w:rsidR="009C1A25" w:rsidRPr="00416FFB">
        <w:rPr>
          <w:rFonts w:cs="Times New Roman"/>
        </w:rPr>
        <w:t xml:space="preserve"> </w:t>
      </w:r>
      <w:r w:rsidRPr="00416FFB">
        <w:rPr>
          <w:rFonts w:cs="Times New Roman"/>
        </w:rPr>
        <w:t>contain an appropriate variety and mix of employment, office, retail, medical, educational, community service, tourism, entertainment, open space, recreational, and residential uses to provide center(s) with a sense of place within the community</w:t>
      </w:r>
      <w:r w:rsidR="004454CD" w:rsidRPr="00416FFB">
        <w:rPr>
          <w:rFonts w:cs="Times New Roman"/>
        </w:rPr>
        <w:t>;</w:t>
      </w:r>
    </w:p>
    <w:p w14:paraId="4613EA64" w14:textId="77777777" w:rsidR="00811B44" w:rsidRPr="00416FFB" w:rsidRDefault="00811B44" w:rsidP="00994AD4">
      <w:pPr>
        <w:spacing w:before="0" w:after="0" w:line="240" w:lineRule="auto"/>
        <w:ind w:left="450" w:hanging="450"/>
        <w:jc w:val="both"/>
        <w:rPr>
          <w:rFonts w:cs="Times New Roman"/>
          <w:b/>
          <w:u w:val="single"/>
        </w:rPr>
      </w:pPr>
    </w:p>
    <w:p w14:paraId="7F397237" w14:textId="2FC93DD7" w:rsidR="006A2868" w:rsidRDefault="002D634A" w:rsidP="00994AD4">
      <w:pPr>
        <w:pStyle w:val="Heading1"/>
        <w:spacing w:before="0" w:after="0"/>
        <w:jc w:val="both"/>
        <w:rPr>
          <w:b w:val="0"/>
          <w:bCs w:val="0"/>
        </w:rPr>
      </w:pPr>
      <w:r w:rsidRPr="00C65FD9">
        <w:rPr>
          <w:u w:val="single"/>
        </w:rPr>
        <w:t>Section 16</w:t>
      </w:r>
      <w:r w:rsidRPr="00416FFB">
        <w:t xml:space="preserve">: </w:t>
      </w:r>
      <w:r w:rsidR="005066F7">
        <w:tab/>
      </w:r>
      <w:r w:rsidRPr="00C65FD9">
        <w:rPr>
          <w:b w:val="0"/>
          <w:bCs w:val="0"/>
        </w:rPr>
        <w:t>That Mesa City Code Title</w:t>
      </w:r>
      <w:r w:rsidR="00415DF0" w:rsidRPr="00C65FD9">
        <w:rPr>
          <w:b w:val="0"/>
          <w:bCs w:val="0"/>
        </w:rPr>
        <w:t xml:space="preserve"> 11</w:t>
      </w:r>
      <w:r w:rsidRPr="00C65FD9">
        <w:rPr>
          <w:b w:val="0"/>
          <w:bCs w:val="0"/>
        </w:rPr>
        <w:t xml:space="preserve">, Section </w:t>
      </w:r>
      <w:r w:rsidR="00836702" w:rsidRPr="00C65FD9">
        <w:rPr>
          <w:b w:val="0"/>
          <w:bCs w:val="0"/>
        </w:rPr>
        <w:t>11-11-</w:t>
      </w:r>
      <w:r w:rsidR="00DF3859" w:rsidRPr="00C65FD9">
        <w:rPr>
          <w:b w:val="0"/>
          <w:bCs w:val="0"/>
        </w:rPr>
        <w:t>2(A) is hereby amended as follows:</w:t>
      </w:r>
    </w:p>
    <w:p w14:paraId="5AB70287" w14:textId="77777777" w:rsidR="00811B44" w:rsidRPr="00811B44" w:rsidRDefault="00811B44" w:rsidP="00994AD4">
      <w:pPr>
        <w:spacing w:before="0" w:after="0" w:line="240" w:lineRule="auto"/>
        <w:jc w:val="both"/>
      </w:pPr>
    </w:p>
    <w:p w14:paraId="1D0B2F6A" w14:textId="66C1C35A" w:rsidR="001153D5" w:rsidRDefault="00541473" w:rsidP="00994AD4">
      <w:pPr>
        <w:spacing w:before="0" w:after="0" w:line="240" w:lineRule="auto"/>
        <w:ind w:left="720" w:hanging="720"/>
        <w:jc w:val="both"/>
        <w:rPr>
          <w:rFonts w:cs="Times New Roman"/>
        </w:rPr>
      </w:pPr>
      <w:r w:rsidRPr="00416FFB">
        <w:rPr>
          <w:rFonts w:eastAsiaTheme="majorEastAsia" w:cs="Times New Roman"/>
          <w:color w:val="313335"/>
          <w:spacing w:val="2"/>
        </w:rPr>
        <w:t>A.</w:t>
      </w:r>
      <w:r w:rsidRPr="00416FFB">
        <w:rPr>
          <w:rFonts w:eastAsiaTheme="majorEastAsia" w:cs="Times New Roman"/>
          <w:b/>
          <w:color w:val="313335"/>
          <w:spacing w:val="2"/>
        </w:rPr>
        <w:t xml:space="preserve"> </w:t>
      </w:r>
      <w:r w:rsidR="00FE4805" w:rsidRPr="00416FFB">
        <w:rPr>
          <w:rFonts w:eastAsiaTheme="majorEastAsia" w:cs="Times New Roman"/>
          <w:b/>
          <w:color w:val="313335"/>
          <w:spacing w:val="2"/>
        </w:rPr>
        <w:tab/>
      </w:r>
      <w:r w:rsidR="001153D5" w:rsidRPr="00994AD4">
        <w:rPr>
          <w:rFonts w:eastAsiaTheme="majorEastAsia" w:cs="Times New Roman"/>
          <w:b/>
          <w:spacing w:val="2"/>
        </w:rPr>
        <w:t>General Plan and Zoning.</w:t>
      </w:r>
      <w:r w:rsidR="001153D5" w:rsidRPr="00811B44">
        <w:rPr>
          <w:rFonts w:cs="Times New Roman"/>
        </w:rPr>
        <w:t> </w:t>
      </w:r>
      <w:r w:rsidR="001153D5" w:rsidRPr="00416FFB">
        <w:rPr>
          <w:rFonts w:cs="Times New Roman"/>
        </w:rPr>
        <w:t xml:space="preserve">PC Districts may be established within areas </w:t>
      </w:r>
      <w:r w:rsidR="007810FA" w:rsidRPr="00416FFB">
        <w:rPr>
          <w:rFonts w:cs="Times New Roman"/>
        </w:rPr>
        <w:t xml:space="preserve">designated </w:t>
      </w:r>
      <w:r w:rsidR="001153D5" w:rsidRPr="00416FFB" w:rsidDel="00F97C66">
        <w:rPr>
          <w:rFonts w:cs="Times New Roman"/>
          <w:strike/>
        </w:rPr>
        <w:t>mixed use/community or mixed use/residential</w:t>
      </w:r>
      <w:r w:rsidR="007810FA" w:rsidRPr="00416FFB">
        <w:rPr>
          <w:rFonts w:cs="Times New Roman"/>
        </w:rPr>
        <w:t xml:space="preserve"> </w:t>
      </w:r>
      <w:r w:rsidR="005D2944" w:rsidRPr="00416FFB">
        <w:rPr>
          <w:rFonts w:cs="Times New Roman"/>
          <w:b/>
        </w:rPr>
        <w:t>MIXED RESIDENTIAL, URBAN RESIDENTIAL, NEIGHBORHOOD CENTER, URBAN CENTER, OR REGIONAL CENTER</w:t>
      </w:r>
      <w:r w:rsidR="00EF7BB4" w:rsidRPr="00416FFB">
        <w:rPr>
          <w:rFonts w:cs="Times New Roman"/>
        </w:rPr>
        <w:t xml:space="preserve"> </w:t>
      </w:r>
      <w:r w:rsidR="001153D5" w:rsidRPr="00416FFB">
        <w:rPr>
          <w:rFonts w:cs="Times New Roman"/>
        </w:rPr>
        <w:t>in the Mesa General Plan. The PC District and adopted Community Plan are the zoning for the property. The adopted Community Plan also is the principal reference for implementation and review of future development within the boundary of the overall site. All development that takes place within the boundaries of a PC District shall be governed by and built in accordance with the adopted Community Plan or approved amendments to the Community Plan</w:t>
      </w:r>
      <w:r w:rsidR="56C7672A" w:rsidRPr="00416FFB">
        <w:rPr>
          <w:rFonts w:cs="Times New Roman"/>
        </w:rPr>
        <w:t>.</w:t>
      </w:r>
    </w:p>
    <w:p w14:paraId="469B01DF" w14:textId="77777777" w:rsidR="00811B44" w:rsidRPr="00416FFB" w:rsidRDefault="00811B44" w:rsidP="00994AD4">
      <w:pPr>
        <w:spacing w:before="0" w:after="0" w:line="240" w:lineRule="auto"/>
        <w:ind w:left="360" w:hanging="360"/>
        <w:jc w:val="both"/>
        <w:rPr>
          <w:rFonts w:cs="Times New Roman"/>
        </w:rPr>
      </w:pPr>
    </w:p>
    <w:p w14:paraId="016B7D30" w14:textId="71DB95A5" w:rsidR="00D42F74" w:rsidRDefault="00E66AF7" w:rsidP="00994AD4">
      <w:pPr>
        <w:spacing w:before="0" w:after="0" w:line="240" w:lineRule="auto"/>
        <w:jc w:val="both"/>
        <w:rPr>
          <w:rFonts w:cs="Times New Roman"/>
        </w:rPr>
      </w:pPr>
      <w:r w:rsidRPr="00416FFB">
        <w:rPr>
          <w:rStyle w:val="Heading1Char"/>
          <w:rFonts w:cs="Times New Roman"/>
          <w:u w:val="single"/>
        </w:rPr>
        <w:t>Section 17</w:t>
      </w:r>
      <w:r w:rsidRPr="00416FFB">
        <w:rPr>
          <w:rFonts w:eastAsiaTheme="majorEastAsia" w:cs="Times New Roman"/>
          <w:b/>
          <w:color w:val="313335"/>
          <w:spacing w:val="2"/>
        </w:rPr>
        <w:t>:</w:t>
      </w:r>
      <w:r w:rsidRPr="00416FFB">
        <w:rPr>
          <w:rFonts w:eastAsiaTheme="majorEastAsia" w:cs="Times New Roman"/>
          <w:color w:val="313335"/>
          <w:spacing w:val="2"/>
        </w:rPr>
        <w:t xml:space="preserve"> </w:t>
      </w:r>
      <w:r w:rsidR="005066F7">
        <w:rPr>
          <w:rFonts w:eastAsiaTheme="majorEastAsia" w:cs="Times New Roman"/>
          <w:color w:val="313335"/>
          <w:spacing w:val="2"/>
        </w:rPr>
        <w:tab/>
      </w:r>
      <w:r w:rsidRPr="00416FFB">
        <w:rPr>
          <w:rFonts w:eastAsiaTheme="majorEastAsia" w:cs="Times New Roman"/>
          <w:color w:val="313335"/>
          <w:spacing w:val="2"/>
        </w:rPr>
        <w:t xml:space="preserve">That Mesa City Code Title </w:t>
      </w:r>
      <w:r w:rsidR="00555B2A" w:rsidRPr="00416FFB">
        <w:rPr>
          <w:rFonts w:eastAsiaTheme="majorEastAsia" w:cs="Times New Roman"/>
          <w:color w:val="313335"/>
          <w:spacing w:val="2"/>
        </w:rPr>
        <w:t>11</w:t>
      </w:r>
      <w:r w:rsidR="00BF2BF8" w:rsidRPr="00416FFB">
        <w:rPr>
          <w:rFonts w:eastAsiaTheme="majorEastAsia" w:cs="Times New Roman"/>
          <w:color w:val="313335"/>
          <w:spacing w:val="2"/>
        </w:rPr>
        <w:t xml:space="preserve">, Section </w:t>
      </w:r>
      <w:r w:rsidR="00D42F74" w:rsidRPr="00416FFB">
        <w:rPr>
          <w:rFonts w:eastAsiaTheme="majorEastAsia" w:cs="Times New Roman"/>
          <w:color w:val="313335"/>
          <w:spacing w:val="2"/>
        </w:rPr>
        <w:t>11-</w:t>
      </w:r>
      <w:r w:rsidR="00D42F74" w:rsidRPr="00416FFB">
        <w:rPr>
          <w:rFonts w:cs="Times New Roman"/>
        </w:rPr>
        <w:t>11-</w:t>
      </w:r>
      <w:r w:rsidR="00ED1257" w:rsidRPr="00416FFB">
        <w:rPr>
          <w:rFonts w:cs="Times New Roman"/>
        </w:rPr>
        <w:t>3(C)(3)</w:t>
      </w:r>
      <w:r w:rsidR="009954BC" w:rsidRPr="00416FFB">
        <w:rPr>
          <w:rFonts w:cs="Times New Roman"/>
        </w:rPr>
        <w:t xml:space="preserve"> is hereby amended </w:t>
      </w:r>
      <w:r w:rsidR="004B243C">
        <w:rPr>
          <w:rFonts w:cs="Times New Roman"/>
        </w:rPr>
        <w:t xml:space="preserve">by revising the references to mixed use/community and land use. </w:t>
      </w:r>
      <w:r w:rsidR="004B243C" w:rsidRPr="004B243C">
        <w:rPr>
          <w:rFonts w:cs="Times New Roman"/>
        </w:rPr>
        <w:t>All other portions of Section 11-</w:t>
      </w:r>
      <w:r w:rsidR="004B243C">
        <w:rPr>
          <w:rFonts w:cs="Times New Roman"/>
        </w:rPr>
        <w:t>11</w:t>
      </w:r>
      <w:r w:rsidR="004B243C" w:rsidRPr="004B243C">
        <w:rPr>
          <w:rFonts w:cs="Times New Roman"/>
        </w:rPr>
        <w:t>-3(</w:t>
      </w:r>
      <w:r w:rsidR="004B243C">
        <w:rPr>
          <w:rFonts w:cs="Times New Roman"/>
        </w:rPr>
        <w:t>C</w:t>
      </w:r>
      <w:r w:rsidR="004B243C" w:rsidRPr="004B243C">
        <w:rPr>
          <w:rFonts w:cs="Times New Roman"/>
        </w:rPr>
        <w:t xml:space="preserve">) shall remain unchanged. </w:t>
      </w:r>
    </w:p>
    <w:p w14:paraId="7F1BEB17" w14:textId="77777777" w:rsidR="004B243C" w:rsidRPr="00416FFB" w:rsidRDefault="004B243C" w:rsidP="0074109A">
      <w:pPr>
        <w:spacing w:before="0" w:after="0" w:line="240" w:lineRule="auto"/>
        <w:jc w:val="both"/>
        <w:rPr>
          <w:rFonts w:cs="Times New Roman"/>
          <w:b/>
        </w:rPr>
      </w:pPr>
    </w:p>
    <w:p w14:paraId="060E79B0" w14:textId="74E259B6" w:rsidR="001153D5" w:rsidRDefault="001153D5" w:rsidP="007E7F29">
      <w:pPr>
        <w:spacing w:before="0" w:after="0" w:line="240" w:lineRule="auto"/>
        <w:ind w:left="1440" w:hanging="720"/>
        <w:jc w:val="both"/>
        <w:rPr>
          <w:rFonts w:cs="Times New Roman"/>
        </w:rPr>
      </w:pPr>
      <w:r w:rsidRPr="00416FFB">
        <w:rPr>
          <w:rFonts w:cs="Times New Roman"/>
        </w:rPr>
        <w:t>3.</w:t>
      </w:r>
      <w:r w:rsidR="00510F12" w:rsidRPr="00416FFB">
        <w:rPr>
          <w:rFonts w:cs="Times New Roman"/>
        </w:rPr>
        <w:t xml:space="preserve"> </w:t>
      </w:r>
      <w:r w:rsidR="00970630" w:rsidRPr="00416FFB">
        <w:rPr>
          <w:rFonts w:cs="Times New Roman"/>
        </w:rPr>
        <w:tab/>
      </w:r>
      <w:r w:rsidRPr="00416FFB">
        <w:rPr>
          <w:rFonts w:cs="Times New Roman"/>
        </w:rPr>
        <w:t>Provide the following when the PC District is located on a site designated as</w:t>
      </w:r>
      <w:r w:rsidR="00A937D8" w:rsidRPr="00416FFB">
        <w:rPr>
          <w:rFonts w:cs="Times New Roman"/>
        </w:rPr>
        <w:t xml:space="preserve"> </w:t>
      </w:r>
      <w:r w:rsidR="00A937D8" w:rsidRPr="00416FFB">
        <w:rPr>
          <w:rFonts w:cs="Times New Roman"/>
          <w:strike/>
        </w:rPr>
        <w:t>mixed use</w:t>
      </w:r>
      <w:r w:rsidR="00025FAB" w:rsidRPr="00416FFB">
        <w:rPr>
          <w:rFonts w:cs="Times New Roman"/>
          <w:strike/>
        </w:rPr>
        <w:t>/community</w:t>
      </w:r>
      <w:r w:rsidR="00483E91" w:rsidRPr="00416FFB">
        <w:rPr>
          <w:rFonts w:cs="Times New Roman"/>
        </w:rPr>
        <w:t xml:space="preserve"> </w:t>
      </w:r>
      <w:r w:rsidR="00B261B1" w:rsidRPr="00416FFB">
        <w:rPr>
          <w:rFonts w:cs="Times New Roman"/>
          <w:b/>
        </w:rPr>
        <w:t xml:space="preserve">A MIXED RESIDENTIAL, URBAN RESIDENTIAL, NEIGHBORHOOD CENTER, URBAN CENTER, OR REGIONAL CENTER PLACETYPE </w:t>
      </w:r>
      <w:r w:rsidRPr="00416FFB">
        <w:rPr>
          <w:rFonts w:cs="Times New Roman"/>
        </w:rPr>
        <w:t>on the Mesa General Plan</w:t>
      </w:r>
      <w:r w:rsidR="004963F1" w:rsidRPr="00416FFB">
        <w:rPr>
          <w:rFonts w:cs="Times New Roman"/>
        </w:rPr>
        <w:t xml:space="preserve"> </w:t>
      </w:r>
      <w:r w:rsidR="00A009A0" w:rsidRPr="00416FFB">
        <w:rPr>
          <w:rFonts w:cs="Times New Roman"/>
          <w:strike/>
        </w:rPr>
        <w:t xml:space="preserve">land use </w:t>
      </w:r>
      <w:r w:rsidR="00025F73" w:rsidRPr="00416FFB">
        <w:rPr>
          <w:rFonts w:cs="Times New Roman"/>
          <w:b/>
        </w:rPr>
        <w:t>PLACETYPE</w:t>
      </w:r>
      <w:r w:rsidR="00025F73" w:rsidRPr="00416FFB">
        <w:rPr>
          <w:rFonts w:cs="Times New Roman"/>
        </w:rPr>
        <w:t xml:space="preserve"> </w:t>
      </w:r>
      <w:r w:rsidR="004963F1" w:rsidRPr="00416FFB">
        <w:rPr>
          <w:rFonts w:cs="Times New Roman"/>
        </w:rPr>
        <w:t>Map</w:t>
      </w:r>
      <w:r w:rsidRPr="00416FFB">
        <w:rPr>
          <w:rFonts w:cs="Times New Roman"/>
        </w:rPr>
        <w:t>:</w:t>
      </w:r>
    </w:p>
    <w:p w14:paraId="4AEBC10F" w14:textId="77777777" w:rsidR="00606949" w:rsidRDefault="00606949" w:rsidP="00881C50">
      <w:pPr>
        <w:spacing w:before="0" w:after="0" w:line="240" w:lineRule="auto"/>
        <w:ind w:left="720" w:hanging="360"/>
        <w:jc w:val="both"/>
        <w:rPr>
          <w:rFonts w:cs="Times New Roman"/>
        </w:rPr>
      </w:pPr>
    </w:p>
    <w:p w14:paraId="1308D02C" w14:textId="77777777" w:rsidR="00606949" w:rsidRDefault="00606949" w:rsidP="007E7F29">
      <w:pPr>
        <w:spacing w:before="0" w:after="0" w:line="240" w:lineRule="auto"/>
        <w:ind w:left="2160" w:hanging="720"/>
        <w:jc w:val="both"/>
        <w:rPr>
          <w:rFonts w:cs="Times New Roman"/>
        </w:rPr>
      </w:pPr>
      <w:r w:rsidRPr="00606949">
        <w:rPr>
          <w:rFonts w:cs="Times New Roman"/>
        </w:rPr>
        <w:t>a.</w:t>
      </w:r>
      <w:r>
        <w:rPr>
          <w:rFonts w:cs="Times New Roman"/>
        </w:rPr>
        <w:tab/>
      </w:r>
      <w:r w:rsidRPr="00606949">
        <w:rPr>
          <w:rFonts w:cs="Times New Roman"/>
        </w:rPr>
        <w:t>A mix of land uses in a wide variety of building forms which creates a complete community environment; and</w:t>
      </w:r>
    </w:p>
    <w:p w14:paraId="72215C89" w14:textId="77777777" w:rsidR="00606949" w:rsidRDefault="00606949" w:rsidP="007E7F29">
      <w:pPr>
        <w:spacing w:before="0" w:after="0" w:line="240" w:lineRule="auto"/>
        <w:ind w:left="2160" w:hanging="720"/>
        <w:jc w:val="both"/>
        <w:rPr>
          <w:rFonts w:cs="Times New Roman"/>
        </w:rPr>
      </w:pPr>
    </w:p>
    <w:p w14:paraId="059D26F8" w14:textId="77777777" w:rsidR="00606949" w:rsidRDefault="00606949" w:rsidP="007E7F29">
      <w:pPr>
        <w:spacing w:before="0" w:after="0" w:line="240" w:lineRule="auto"/>
        <w:ind w:left="2160" w:hanging="720"/>
        <w:jc w:val="both"/>
        <w:rPr>
          <w:rFonts w:cs="Times New Roman"/>
        </w:rPr>
      </w:pPr>
      <w:r w:rsidRPr="00606949">
        <w:rPr>
          <w:rFonts w:cs="Times New Roman"/>
        </w:rPr>
        <w:lastRenderedPageBreak/>
        <w:t>b.</w:t>
      </w:r>
      <w:r>
        <w:rPr>
          <w:rFonts w:cs="Times New Roman"/>
        </w:rPr>
        <w:tab/>
      </w:r>
      <w:r w:rsidRPr="00606949">
        <w:rPr>
          <w:rFonts w:cs="Times New Roman"/>
        </w:rPr>
        <w:t>An appropriate mix of non-residential uses, including commercial, employment (such as office and industrial), and public/semi-public, in addition to multiple forms of residential uses; and</w:t>
      </w:r>
    </w:p>
    <w:p w14:paraId="40B621CE" w14:textId="77777777" w:rsidR="00606949" w:rsidRDefault="00606949" w:rsidP="007E7F29">
      <w:pPr>
        <w:spacing w:before="0" w:after="0" w:line="240" w:lineRule="auto"/>
        <w:ind w:left="2160" w:hanging="720"/>
        <w:jc w:val="both"/>
        <w:rPr>
          <w:rFonts w:cs="Times New Roman"/>
        </w:rPr>
      </w:pPr>
    </w:p>
    <w:p w14:paraId="7647F6B1" w14:textId="4C725687" w:rsidR="00606949" w:rsidRDefault="00606949" w:rsidP="007E7F29">
      <w:pPr>
        <w:spacing w:before="0" w:after="0" w:line="240" w:lineRule="auto"/>
        <w:ind w:left="2160" w:hanging="720"/>
        <w:jc w:val="both"/>
        <w:rPr>
          <w:rFonts w:cs="Times New Roman"/>
        </w:rPr>
      </w:pPr>
      <w:r w:rsidRPr="00606949">
        <w:rPr>
          <w:rFonts w:cs="Times New Roman"/>
        </w:rPr>
        <w:t>c.</w:t>
      </w:r>
      <w:r>
        <w:rPr>
          <w:rFonts w:cs="Times New Roman"/>
        </w:rPr>
        <w:tab/>
      </w:r>
      <w:r w:rsidRPr="00606949">
        <w:rPr>
          <w:rFonts w:cs="Times New Roman"/>
        </w:rPr>
        <w:t>One or more areas designated as villages or urban cores that will serve and complement surrounding residential development.</w:t>
      </w:r>
    </w:p>
    <w:p w14:paraId="30B41A20" w14:textId="77777777" w:rsidR="004B243C" w:rsidRDefault="004B243C" w:rsidP="007E7F29">
      <w:pPr>
        <w:spacing w:before="0" w:after="0" w:line="240" w:lineRule="auto"/>
        <w:ind w:left="720" w:hanging="360"/>
        <w:jc w:val="both"/>
        <w:rPr>
          <w:rFonts w:cs="Times New Roman"/>
        </w:rPr>
      </w:pPr>
    </w:p>
    <w:p w14:paraId="1227B0AB" w14:textId="0368230B" w:rsidR="00161CBA" w:rsidRDefault="0043329F" w:rsidP="007E7F29">
      <w:pPr>
        <w:pStyle w:val="Heading1"/>
        <w:spacing w:before="0" w:after="0"/>
        <w:jc w:val="both"/>
        <w:rPr>
          <w:b w:val="0"/>
          <w:bCs w:val="0"/>
        </w:rPr>
      </w:pPr>
      <w:r w:rsidRPr="00C65FD9">
        <w:rPr>
          <w:u w:val="single"/>
        </w:rPr>
        <w:t>Section 18</w:t>
      </w:r>
      <w:r w:rsidRPr="00416FFB">
        <w:t xml:space="preserve">: </w:t>
      </w:r>
      <w:r w:rsidR="005066F7">
        <w:tab/>
      </w:r>
      <w:r w:rsidRPr="00C65FD9">
        <w:rPr>
          <w:b w:val="0"/>
          <w:bCs w:val="0"/>
        </w:rPr>
        <w:t xml:space="preserve">That Mesa City Code Title 11, Section </w:t>
      </w:r>
      <w:r w:rsidR="00FA0569" w:rsidRPr="00C65FD9">
        <w:rPr>
          <w:b w:val="0"/>
          <w:bCs w:val="0"/>
        </w:rPr>
        <w:t>11</w:t>
      </w:r>
      <w:r w:rsidR="00566852" w:rsidRPr="00C65FD9">
        <w:rPr>
          <w:b w:val="0"/>
          <w:bCs w:val="0"/>
        </w:rPr>
        <w:t>-11</w:t>
      </w:r>
      <w:r w:rsidR="00F84D05" w:rsidRPr="00C65FD9">
        <w:rPr>
          <w:b w:val="0"/>
          <w:bCs w:val="0"/>
        </w:rPr>
        <w:t xml:space="preserve">-4(A)(1)(f) is hereby amended </w:t>
      </w:r>
      <w:r w:rsidR="00606949">
        <w:rPr>
          <w:b w:val="0"/>
          <w:bCs w:val="0"/>
        </w:rPr>
        <w:t xml:space="preserve">by revising the reference to other relevant documents to now refer to plans adopted by the City. All other portions of Section 11-11-4(A) shall remain unchanged. </w:t>
      </w:r>
    </w:p>
    <w:p w14:paraId="2F64C3E4" w14:textId="77777777" w:rsidR="00606949" w:rsidRPr="00FC574D" w:rsidRDefault="00606949" w:rsidP="00994AD4">
      <w:pPr>
        <w:spacing w:before="0" w:after="0" w:line="240" w:lineRule="auto"/>
        <w:jc w:val="both"/>
      </w:pPr>
    </w:p>
    <w:p w14:paraId="4DC674EF" w14:textId="0CF0D6D0" w:rsidR="00D742CB" w:rsidRDefault="001153D5" w:rsidP="007E7F29">
      <w:pPr>
        <w:spacing w:before="0" w:after="0" w:line="240" w:lineRule="auto"/>
        <w:ind w:left="2160" w:hanging="720"/>
        <w:jc w:val="both"/>
        <w:rPr>
          <w:rFonts w:cs="Times New Roman"/>
          <w:b/>
        </w:rPr>
      </w:pPr>
      <w:r w:rsidRPr="00416FFB">
        <w:rPr>
          <w:rFonts w:cs="Times New Roman"/>
        </w:rPr>
        <w:t>f.</w:t>
      </w:r>
      <w:r w:rsidR="00510F12" w:rsidRPr="00416FFB">
        <w:rPr>
          <w:rFonts w:cs="Times New Roman"/>
        </w:rPr>
        <w:t xml:space="preserve"> </w:t>
      </w:r>
      <w:r w:rsidR="001346A2" w:rsidRPr="00416FFB">
        <w:rPr>
          <w:rFonts w:cs="Times New Roman"/>
        </w:rPr>
        <w:tab/>
      </w:r>
      <w:r w:rsidRPr="00416FFB">
        <w:rPr>
          <w:rFonts w:cs="Times New Roman"/>
        </w:rPr>
        <w:t>Any major trails and/or bikeways, including their proposed connections to conceptual trail locations identified in the Mesa General Plan</w:t>
      </w:r>
      <w:r w:rsidR="00D10CC1" w:rsidRPr="00416FFB">
        <w:rPr>
          <w:rFonts w:cs="Times New Roman"/>
        </w:rPr>
        <w:t xml:space="preserve"> </w:t>
      </w:r>
      <w:r w:rsidR="00D10CC1" w:rsidRPr="00416FFB">
        <w:rPr>
          <w:rFonts w:cs="Times New Roman"/>
          <w:strike/>
        </w:rPr>
        <w:t>and other relevant documents</w:t>
      </w:r>
      <w:r w:rsidRPr="00416FFB">
        <w:rPr>
          <w:rFonts w:cs="Times New Roman"/>
        </w:rPr>
        <w:t xml:space="preserve"> </w:t>
      </w:r>
      <w:r w:rsidR="00D10CC1" w:rsidRPr="00416FFB">
        <w:rPr>
          <w:rFonts w:cs="Times New Roman"/>
          <w:b/>
        </w:rPr>
        <w:t>OR OTHER APPLICABLE PLANS ADOPTED BY THE CITY</w:t>
      </w:r>
      <w:r w:rsidR="4F30C24C" w:rsidRPr="00416FFB">
        <w:rPr>
          <w:rFonts w:cs="Times New Roman"/>
          <w:b/>
        </w:rPr>
        <w:t>.</w:t>
      </w:r>
    </w:p>
    <w:p w14:paraId="311C0E4F" w14:textId="77777777" w:rsidR="00FC574D" w:rsidRPr="00416FFB" w:rsidRDefault="00FC574D" w:rsidP="007E7F29">
      <w:pPr>
        <w:spacing w:before="0" w:after="0" w:line="240" w:lineRule="auto"/>
        <w:ind w:left="1440" w:hanging="360"/>
        <w:jc w:val="both"/>
        <w:rPr>
          <w:rFonts w:cs="Times New Roman"/>
        </w:rPr>
      </w:pPr>
    </w:p>
    <w:p w14:paraId="2206A0CA" w14:textId="2A235166" w:rsidR="00510F12" w:rsidRDefault="00C76FA5" w:rsidP="007E7F29">
      <w:pPr>
        <w:pStyle w:val="Heading1"/>
        <w:spacing w:before="0" w:after="0"/>
        <w:jc w:val="both"/>
        <w:rPr>
          <w:b w:val="0"/>
          <w:bCs w:val="0"/>
        </w:rPr>
      </w:pPr>
      <w:r w:rsidRPr="00C65FD9">
        <w:rPr>
          <w:u w:val="single"/>
        </w:rPr>
        <w:t>Section 19</w:t>
      </w:r>
      <w:r w:rsidRPr="00416FFB">
        <w:t xml:space="preserve">: </w:t>
      </w:r>
      <w:r w:rsidR="005066F7">
        <w:tab/>
      </w:r>
      <w:r w:rsidRPr="00C65FD9">
        <w:rPr>
          <w:b w:val="0"/>
          <w:bCs w:val="0"/>
        </w:rPr>
        <w:t>That Mesa City Code Title 11, Section 11-12-5(A)(2)(</w:t>
      </w:r>
      <w:r w:rsidR="00641AE0" w:rsidRPr="00C65FD9">
        <w:rPr>
          <w:b w:val="0"/>
          <w:bCs w:val="0"/>
        </w:rPr>
        <w:t>c</w:t>
      </w:r>
      <w:r w:rsidRPr="00C65FD9">
        <w:rPr>
          <w:b w:val="0"/>
          <w:bCs w:val="0"/>
        </w:rPr>
        <w:t>)</w:t>
      </w:r>
      <w:r w:rsidR="001F1610" w:rsidRPr="00C65FD9">
        <w:rPr>
          <w:b w:val="0"/>
          <w:bCs w:val="0"/>
        </w:rPr>
        <w:t xml:space="preserve"> is hereby amended </w:t>
      </w:r>
      <w:r w:rsidR="00606949">
        <w:rPr>
          <w:b w:val="0"/>
          <w:bCs w:val="0"/>
        </w:rPr>
        <w:t xml:space="preserve">by revising the reference to other relevant documents to now refer to plans adopted by the City. All other portions of Section 11-12-5(A) shall remain unchanged. </w:t>
      </w:r>
    </w:p>
    <w:p w14:paraId="1537B64B" w14:textId="77777777" w:rsidR="00FC574D" w:rsidRPr="00FC574D" w:rsidRDefault="00FC574D" w:rsidP="007E7F29">
      <w:pPr>
        <w:spacing w:before="0" w:after="0" w:line="240" w:lineRule="auto"/>
        <w:jc w:val="both"/>
      </w:pPr>
    </w:p>
    <w:p w14:paraId="761AFB23" w14:textId="77777777" w:rsidR="00B82E19" w:rsidRDefault="00510F12" w:rsidP="00200ACC">
      <w:pPr>
        <w:spacing w:before="0" w:after="0" w:line="240" w:lineRule="auto"/>
        <w:ind w:left="2160" w:hanging="720"/>
        <w:jc w:val="both"/>
        <w:rPr>
          <w:rFonts w:cs="Times New Roman"/>
          <w:b/>
        </w:rPr>
      </w:pPr>
      <w:r w:rsidRPr="00416FFB">
        <w:rPr>
          <w:rFonts w:cs="Times New Roman"/>
        </w:rPr>
        <w:t>c.</w:t>
      </w:r>
      <w:r w:rsidR="002737D7" w:rsidRPr="00416FFB">
        <w:rPr>
          <w:rFonts w:cs="Times New Roman"/>
        </w:rPr>
        <w:tab/>
      </w:r>
      <w:r w:rsidRPr="00416FFB">
        <w:rPr>
          <w:rFonts w:cs="Times New Roman"/>
        </w:rPr>
        <w:t>Any major trails and/or bikeways, including their proposed connections to conceptual trail locations identified in the Mesa General Plan</w:t>
      </w:r>
      <w:r w:rsidR="009B2BB2" w:rsidRPr="00416FFB">
        <w:rPr>
          <w:rFonts w:cs="Times New Roman"/>
        </w:rPr>
        <w:t xml:space="preserve"> </w:t>
      </w:r>
      <w:r w:rsidR="009B2BB2" w:rsidRPr="00416FFB">
        <w:rPr>
          <w:rFonts w:cs="Times New Roman"/>
          <w:strike/>
        </w:rPr>
        <w:t>and other</w:t>
      </w:r>
      <w:r w:rsidR="002B6DA0" w:rsidRPr="00416FFB">
        <w:rPr>
          <w:rFonts w:cs="Times New Roman"/>
          <w:strike/>
        </w:rPr>
        <w:t xml:space="preserve"> relevant documents</w:t>
      </w:r>
      <w:r w:rsidRPr="00416FFB">
        <w:rPr>
          <w:rFonts w:cs="Times New Roman"/>
        </w:rPr>
        <w:t xml:space="preserve"> </w:t>
      </w:r>
      <w:r w:rsidR="009B2BB2" w:rsidRPr="00416FFB">
        <w:rPr>
          <w:rFonts w:cs="Times New Roman"/>
          <w:b/>
        </w:rPr>
        <w:t>OR OTHER APPLICABLE PLANS ADOPTED BY THE CITY</w:t>
      </w:r>
      <w:r w:rsidR="2F41984D" w:rsidRPr="00416FFB">
        <w:rPr>
          <w:rFonts w:cs="Times New Roman"/>
          <w:b/>
        </w:rPr>
        <w:t>.</w:t>
      </w:r>
    </w:p>
    <w:p w14:paraId="236B8E09" w14:textId="77777777" w:rsidR="00FC574D" w:rsidRPr="00416FFB" w:rsidRDefault="00FC574D" w:rsidP="00200ACC">
      <w:pPr>
        <w:spacing w:before="0" w:after="0" w:line="240" w:lineRule="auto"/>
        <w:ind w:left="1440" w:hanging="360"/>
        <w:jc w:val="both"/>
        <w:rPr>
          <w:rFonts w:cs="Times New Roman"/>
          <w:b/>
        </w:rPr>
      </w:pPr>
    </w:p>
    <w:p w14:paraId="6A1E2C97" w14:textId="0825CE54" w:rsidR="00B82E19" w:rsidRDefault="00354EB5" w:rsidP="00200ACC">
      <w:pPr>
        <w:spacing w:before="0" w:after="0" w:line="240" w:lineRule="auto"/>
        <w:jc w:val="both"/>
        <w:rPr>
          <w:rFonts w:cs="Times New Roman"/>
        </w:rPr>
      </w:pPr>
      <w:r w:rsidRPr="00416FFB">
        <w:rPr>
          <w:rFonts w:cs="Times New Roman"/>
          <w:b/>
          <w:u w:val="single"/>
        </w:rPr>
        <w:t>Section 20</w:t>
      </w:r>
      <w:r w:rsidRPr="00416FFB">
        <w:rPr>
          <w:rFonts w:cs="Times New Roman"/>
          <w:b/>
        </w:rPr>
        <w:t>:</w:t>
      </w:r>
      <w:r w:rsidRPr="00416FFB">
        <w:rPr>
          <w:rFonts w:cs="Times New Roman"/>
        </w:rPr>
        <w:t xml:space="preserve"> </w:t>
      </w:r>
      <w:r w:rsidR="005066F7">
        <w:rPr>
          <w:rFonts w:cs="Times New Roman"/>
        </w:rPr>
        <w:tab/>
      </w:r>
      <w:r w:rsidRPr="00416FFB">
        <w:rPr>
          <w:rFonts w:cs="Times New Roman"/>
        </w:rPr>
        <w:t>That Mesa City Code Title 11, Section 11-30-9(F)</w:t>
      </w:r>
      <w:r w:rsidR="00066058" w:rsidRPr="00416FFB">
        <w:rPr>
          <w:rFonts w:cs="Times New Roman"/>
        </w:rPr>
        <w:t xml:space="preserve">(2)(c) is hereby amended </w:t>
      </w:r>
      <w:r w:rsidR="00606949" w:rsidRPr="00606949">
        <w:rPr>
          <w:rFonts w:cs="Times New Roman"/>
        </w:rPr>
        <w:t xml:space="preserve">by revising the reference to the </w:t>
      </w:r>
      <w:r w:rsidR="00606949">
        <w:rPr>
          <w:rFonts w:cs="Times New Roman"/>
        </w:rPr>
        <w:t xml:space="preserve">Mesa </w:t>
      </w:r>
      <w:r w:rsidR="00606949" w:rsidRPr="00606949">
        <w:rPr>
          <w:rFonts w:cs="Times New Roman"/>
        </w:rPr>
        <w:t xml:space="preserve">General Plan </w:t>
      </w:r>
      <w:r w:rsidR="00606949">
        <w:rPr>
          <w:rFonts w:cs="Times New Roman"/>
        </w:rPr>
        <w:t xml:space="preserve">Transportation Element </w:t>
      </w:r>
      <w:r w:rsidR="00606949" w:rsidRPr="00606949">
        <w:rPr>
          <w:rFonts w:cs="Times New Roman"/>
        </w:rPr>
        <w:t>to now refer to the Mesa Transportation Plan. All other portions of Section 11-</w:t>
      </w:r>
      <w:r w:rsidR="00606949">
        <w:rPr>
          <w:rFonts w:cs="Times New Roman"/>
        </w:rPr>
        <w:t>30-9(F</w:t>
      </w:r>
      <w:r w:rsidR="00606949" w:rsidRPr="00606949">
        <w:rPr>
          <w:rFonts w:cs="Times New Roman"/>
        </w:rPr>
        <w:t xml:space="preserve">) shall remain unchanged. </w:t>
      </w:r>
    </w:p>
    <w:p w14:paraId="369C94D2" w14:textId="77777777" w:rsidR="00FC574D" w:rsidRPr="00416FFB" w:rsidRDefault="00FC574D" w:rsidP="00200ACC">
      <w:pPr>
        <w:spacing w:before="0" w:after="0" w:line="240" w:lineRule="auto"/>
        <w:ind w:left="1440" w:hanging="1440"/>
        <w:jc w:val="both"/>
        <w:rPr>
          <w:rFonts w:cs="Times New Roman"/>
        </w:rPr>
      </w:pPr>
    </w:p>
    <w:p w14:paraId="200B34E9" w14:textId="1B110FF2" w:rsidR="00B63A5F" w:rsidRDefault="00B63A5F" w:rsidP="00200ACC">
      <w:pPr>
        <w:spacing w:before="0" w:after="0" w:line="240" w:lineRule="auto"/>
        <w:ind w:left="2160" w:hanging="720"/>
        <w:jc w:val="both"/>
        <w:rPr>
          <w:rFonts w:cs="Times New Roman"/>
        </w:rPr>
      </w:pPr>
      <w:r w:rsidRPr="00416FFB">
        <w:rPr>
          <w:rFonts w:cs="Times New Roman"/>
        </w:rPr>
        <w:t>c.</w:t>
      </w:r>
      <w:r w:rsidR="00E4739D" w:rsidRPr="00416FFB">
        <w:rPr>
          <w:rFonts w:cs="Times New Roman"/>
        </w:rPr>
        <w:tab/>
      </w:r>
      <w:r w:rsidRPr="00416FFB">
        <w:rPr>
          <w:rFonts w:cs="Times New Roman"/>
        </w:rPr>
        <w:t>Orient the building such that the bay doors are perpendicular to the centerline axis of the abutting street. For corner lots, the bay doors shall be oriented perpendicular to the street with the highest functional classification</w:t>
      </w:r>
      <w:r w:rsidRPr="00416FFB" w:rsidDel="00483E91">
        <w:rPr>
          <w:rFonts w:cs="Times New Roman"/>
        </w:rPr>
        <w:t xml:space="preserve"> </w:t>
      </w:r>
      <w:r w:rsidR="005E7685" w:rsidRPr="00416FFB" w:rsidDel="00483E91">
        <w:rPr>
          <w:rFonts w:cs="Times New Roman"/>
          <w:strike/>
        </w:rPr>
        <w:t>according to the Mesa General Plan Transportation Element</w:t>
      </w:r>
      <w:r w:rsidR="005E7685" w:rsidRPr="00416FFB">
        <w:rPr>
          <w:rFonts w:cs="Times New Roman"/>
          <w:b/>
        </w:rPr>
        <w:t xml:space="preserve"> </w:t>
      </w:r>
      <w:r w:rsidR="00744B52" w:rsidRPr="00416FFB">
        <w:rPr>
          <w:rFonts w:cs="Times New Roman"/>
          <w:b/>
        </w:rPr>
        <w:t>IDENTIFIED IN THE MESA TRANSPORTATION PLAN</w:t>
      </w:r>
      <w:r w:rsidRPr="00416FFB">
        <w:rPr>
          <w:rFonts w:cs="Times New Roman"/>
        </w:rPr>
        <w:t>. In the event that the functional street classifications are equivalent, the orientation creating the smallest noise impact on adjacent residential development shall be used.</w:t>
      </w:r>
    </w:p>
    <w:p w14:paraId="36059FE3" w14:textId="77777777" w:rsidR="00FC574D" w:rsidRPr="00416FFB" w:rsidRDefault="00FC574D" w:rsidP="00200ACC">
      <w:pPr>
        <w:spacing w:before="0" w:after="0" w:line="240" w:lineRule="auto"/>
        <w:ind w:left="1080" w:hanging="360"/>
        <w:jc w:val="both"/>
        <w:rPr>
          <w:rFonts w:cs="Times New Roman"/>
        </w:rPr>
      </w:pPr>
    </w:p>
    <w:p w14:paraId="2431E7CC" w14:textId="24DFCD7F" w:rsidR="00606949" w:rsidRDefault="00265806" w:rsidP="00606949">
      <w:pPr>
        <w:pStyle w:val="Heading1"/>
        <w:spacing w:before="0" w:after="0"/>
        <w:jc w:val="both"/>
        <w:rPr>
          <w:b w:val="0"/>
        </w:rPr>
      </w:pPr>
      <w:r w:rsidRPr="00C65FD9">
        <w:rPr>
          <w:u w:val="single"/>
        </w:rPr>
        <w:t>Section 21</w:t>
      </w:r>
      <w:r w:rsidRPr="00416FFB">
        <w:t xml:space="preserve">: </w:t>
      </w:r>
      <w:r w:rsidR="005066F7">
        <w:tab/>
      </w:r>
      <w:r w:rsidRPr="00C65FD9">
        <w:rPr>
          <w:b w:val="0"/>
          <w:bCs w:val="0"/>
        </w:rPr>
        <w:t>That Mesa City Code Title 11, Section 11-31-16</w:t>
      </w:r>
      <w:r w:rsidR="00362997" w:rsidRPr="00C65FD9">
        <w:rPr>
          <w:b w:val="0"/>
          <w:bCs w:val="0"/>
        </w:rPr>
        <w:t>(C)(3)</w:t>
      </w:r>
      <w:r w:rsidR="004A57FD" w:rsidRPr="00C65FD9">
        <w:rPr>
          <w:b w:val="0"/>
          <w:bCs w:val="0"/>
        </w:rPr>
        <w:t xml:space="preserve"> is hereby amended </w:t>
      </w:r>
      <w:r w:rsidR="00606949">
        <w:rPr>
          <w:b w:val="0"/>
          <w:bCs w:val="0"/>
        </w:rPr>
        <w:t xml:space="preserve">by revising the reference to the </w:t>
      </w:r>
      <w:r w:rsidR="00606949" w:rsidRPr="00606949">
        <w:rPr>
          <w:b w:val="0"/>
          <w:bCs w:val="0"/>
        </w:rPr>
        <w:t>Mesa General Plan Transportation Element</w:t>
      </w:r>
      <w:r w:rsidR="00606949">
        <w:rPr>
          <w:b w:val="0"/>
          <w:bCs w:val="0"/>
        </w:rPr>
        <w:t xml:space="preserve"> to now refer to the Mesas Transportation Plan. All other portions of </w:t>
      </w:r>
      <w:r w:rsidR="00606949" w:rsidRPr="00BE006E">
        <w:rPr>
          <w:b w:val="0"/>
        </w:rPr>
        <w:t>Section 11-</w:t>
      </w:r>
      <w:r w:rsidR="00606949">
        <w:rPr>
          <w:b w:val="0"/>
        </w:rPr>
        <w:t>31</w:t>
      </w:r>
      <w:r w:rsidR="00606949" w:rsidRPr="00BE006E">
        <w:rPr>
          <w:b w:val="0"/>
        </w:rPr>
        <w:t>-</w:t>
      </w:r>
      <w:r w:rsidR="00606949">
        <w:rPr>
          <w:b w:val="0"/>
        </w:rPr>
        <w:t xml:space="preserve">16(C) shall remain unchanged. </w:t>
      </w:r>
    </w:p>
    <w:p w14:paraId="799AFB59" w14:textId="6F8FFC1E" w:rsidR="00FC574D" w:rsidRPr="00FC574D" w:rsidRDefault="00FC574D" w:rsidP="00200ACC">
      <w:pPr>
        <w:spacing w:before="0" w:after="0" w:line="240" w:lineRule="auto"/>
        <w:jc w:val="both"/>
      </w:pPr>
    </w:p>
    <w:p w14:paraId="72E1F74C" w14:textId="6AC87F9B" w:rsidR="00F00EDC" w:rsidRDefault="00606949" w:rsidP="00200ACC">
      <w:pPr>
        <w:ind w:left="1440" w:hanging="720"/>
        <w:jc w:val="both"/>
      </w:pPr>
      <w:r w:rsidRPr="00606949">
        <w:rPr>
          <w:rFonts w:cs="Times New Roman"/>
        </w:rPr>
        <w:t>3.</w:t>
      </w:r>
      <w:r w:rsidRPr="00606949">
        <w:rPr>
          <w:rFonts w:cs="Times New Roman"/>
        </w:rPr>
        <w:tab/>
      </w:r>
      <w:r w:rsidR="00B63A5F" w:rsidRPr="00994AD4">
        <w:rPr>
          <w:rFonts w:eastAsiaTheme="majorEastAsia"/>
          <w:b/>
          <w:bCs/>
          <w:i/>
          <w:spacing w:val="2"/>
        </w:rPr>
        <w:t>Corner Properties</w:t>
      </w:r>
      <w:r w:rsidR="00B63A5F" w:rsidRPr="00994AD4">
        <w:rPr>
          <w:rFonts w:eastAsiaTheme="majorEastAsia"/>
          <w:i/>
          <w:spacing w:val="2"/>
        </w:rPr>
        <w:t>.</w:t>
      </w:r>
      <w:r w:rsidR="00B63A5F" w:rsidRPr="00606949">
        <w:t> </w:t>
      </w:r>
      <w:r w:rsidR="00B63A5F" w:rsidRPr="00416FFB">
        <w:t>Where a property fronts on 2 or more streets, the building shall be placed at the maximum setback or closer to the street right-of-way on 2 sides for at least 65 percent of the building width on one street side, and for 50 percent of the building width on the second side. For lots fronting more than 2 streets, this requirement shall be met along the frontage of the two streets with the highest functional classification</w:t>
      </w:r>
      <w:r w:rsidR="005E7685" w:rsidRPr="00416FFB">
        <w:t xml:space="preserve"> </w:t>
      </w:r>
      <w:r w:rsidR="005E7685" w:rsidRPr="00416FFB">
        <w:rPr>
          <w:strike/>
        </w:rPr>
        <w:t>in the Mesa General Plan (Figure 3-1, Functional Classification, in the Transportation Element)</w:t>
      </w:r>
      <w:r w:rsidR="00566DD4" w:rsidRPr="00416FFB">
        <w:t xml:space="preserve"> </w:t>
      </w:r>
      <w:r w:rsidR="00744B52" w:rsidRPr="00416FFB">
        <w:rPr>
          <w:b/>
        </w:rPr>
        <w:t>IDENTIFIED IN THE MESA TRANSPORTATION PLAN</w:t>
      </w:r>
      <w:r w:rsidR="005E7685" w:rsidRPr="00416FFB">
        <w:rPr>
          <w:b/>
        </w:rPr>
        <w:t>.</w:t>
      </w:r>
      <w:r w:rsidR="006A2408" w:rsidRPr="00416FFB">
        <w:rPr>
          <w:b/>
        </w:rPr>
        <w:t xml:space="preserve"> </w:t>
      </w:r>
      <w:r w:rsidR="00B63A5F" w:rsidRPr="00416FFB">
        <w:t>If all streets adjacent to the property have the same functional classification, the developer shall choose which 2 street frontages apply</w:t>
      </w:r>
      <w:r w:rsidR="00FE5844" w:rsidRPr="00416FFB">
        <w:t>.</w:t>
      </w:r>
    </w:p>
    <w:p w14:paraId="3E92760C" w14:textId="77777777" w:rsidR="00FC574D" w:rsidRPr="00416FFB" w:rsidRDefault="00FC574D" w:rsidP="00200ACC">
      <w:pPr>
        <w:pStyle w:val="ListParagraph"/>
        <w:spacing w:before="0" w:after="0" w:line="240" w:lineRule="auto"/>
        <w:jc w:val="both"/>
        <w:rPr>
          <w:rFonts w:cs="Times New Roman"/>
        </w:rPr>
      </w:pPr>
    </w:p>
    <w:p w14:paraId="54967555" w14:textId="42FC6FEF" w:rsidR="00C02A86" w:rsidRDefault="0006332D" w:rsidP="00994AD4">
      <w:pPr>
        <w:pStyle w:val="Heading1"/>
        <w:spacing w:before="0" w:after="0"/>
        <w:jc w:val="both"/>
        <w:rPr>
          <w:b w:val="0"/>
          <w:bCs w:val="0"/>
        </w:rPr>
      </w:pPr>
      <w:r w:rsidRPr="00C65FD9">
        <w:rPr>
          <w:u w:val="single"/>
        </w:rPr>
        <w:t>Section 22</w:t>
      </w:r>
      <w:r w:rsidRPr="00416FFB">
        <w:t xml:space="preserve">: </w:t>
      </w:r>
      <w:r w:rsidR="005066F7">
        <w:tab/>
      </w:r>
      <w:r w:rsidRPr="00C65FD9">
        <w:rPr>
          <w:b w:val="0"/>
          <w:bCs w:val="0"/>
        </w:rPr>
        <w:t>That Mesa City</w:t>
      </w:r>
      <w:r w:rsidR="0055495E" w:rsidRPr="00C65FD9">
        <w:rPr>
          <w:b w:val="0"/>
          <w:bCs w:val="0"/>
        </w:rPr>
        <w:t xml:space="preserve"> Code Title 11, Section </w:t>
      </w:r>
      <w:r w:rsidR="00C101E1" w:rsidRPr="00C65FD9">
        <w:rPr>
          <w:b w:val="0"/>
          <w:bCs w:val="0"/>
        </w:rPr>
        <w:t>11-31-32</w:t>
      </w:r>
      <w:r w:rsidR="0006065D" w:rsidRPr="00C65FD9">
        <w:rPr>
          <w:b w:val="0"/>
          <w:bCs w:val="0"/>
        </w:rPr>
        <w:t xml:space="preserve">(B) is hereby amended as follows: </w:t>
      </w:r>
    </w:p>
    <w:p w14:paraId="3C1BBF0A" w14:textId="77777777" w:rsidR="00FC574D" w:rsidRPr="00FC574D" w:rsidRDefault="00FC574D" w:rsidP="00994AD4">
      <w:pPr>
        <w:spacing w:before="0" w:after="0" w:line="240" w:lineRule="auto"/>
        <w:jc w:val="both"/>
      </w:pPr>
    </w:p>
    <w:p w14:paraId="08A9AE5B" w14:textId="0399E4CF" w:rsidR="0006065D" w:rsidRDefault="00C02A86" w:rsidP="00994AD4">
      <w:pPr>
        <w:spacing w:before="0" w:after="0" w:line="240" w:lineRule="auto"/>
        <w:ind w:left="720" w:hanging="720"/>
        <w:jc w:val="both"/>
        <w:rPr>
          <w:rFonts w:cs="Times New Roman"/>
        </w:rPr>
      </w:pPr>
      <w:r w:rsidRPr="00FC574D">
        <w:rPr>
          <w:rFonts w:cs="Times New Roman"/>
        </w:rPr>
        <w:lastRenderedPageBreak/>
        <w:t xml:space="preserve">B. </w:t>
      </w:r>
      <w:r w:rsidR="009B36B2" w:rsidRPr="00FC574D">
        <w:rPr>
          <w:rFonts w:cs="Times New Roman"/>
        </w:rPr>
        <w:tab/>
      </w:r>
      <w:r w:rsidRPr="00994AD4">
        <w:rPr>
          <w:rFonts w:eastAsiaTheme="majorEastAsia" w:cs="Times New Roman"/>
          <w:b/>
          <w:spacing w:val="2"/>
        </w:rPr>
        <w:t>Responsive Approach to Site and Sub-Area Context</w:t>
      </w:r>
      <w:r w:rsidRPr="00994AD4">
        <w:rPr>
          <w:rFonts w:eastAsiaTheme="majorEastAsia" w:cs="Times New Roman"/>
          <w:spacing w:val="2"/>
        </w:rPr>
        <w:t>.</w:t>
      </w:r>
      <w:r w:rsidRPr="00FC574D">
        <w:rPr>
          <w:rFonts w:cs="Times New Roman"/>
        </w:rPr>
        <w:t> </w:t>
      </w:r>
      <w:r w:rsidRPr="00416FFB">
        <w:rPr>
          <w:rFonts w:cs="Times New Roman"/>
        </w:rPr>
        <w:t>Architectural and landscape architecture details and features that reflect the character defined in Sub-Area Plans or</w:t>
      </w:r>
      <w:r w:rsidR="004933DA" w:rsidRPr="00416FFB">
        <w:rPr>
          <w:rFonts w:cs="Times New Roman"/>
        </w:rPr>
        <w:t xml:space="preserve"> </w:t>
      </w:r>
      <w:r w:rsidR="004933DA" w:rsidRPr="00416FFB">
        <w:rPr>
          <w:rFonts w:cs="Times New Roman"/>
          <w:strike/>
        </w:rPr>
        <w:t>Character Area</w:t>
      </w:r>
      <w:r w:rsidR="00115142" w:rsidRPr="00416FFB">
        <w:rPr>
          <w:rFonts w:cs="Times New Roman"/>
          <w:strike/>
        </w:rPr>
        <w:t xml:space="preserve"> Design Guidelines</w:t>
      </w:r>
      <w:r w:rsidRPr="00416FFB">
        <w:rPr>
          <w:rFonts w:cs="Times New Roman"/>
        </w:rPr>
        <w:t xml:space="preserve"> </w:t>
      </w:r>
      <w:r w:rsidR="00FE635C" w:rsidRPr="00416FFB">
        <w:rPr>
          <w:rFonts w:cs="Times New Roman"/>
          <w:b/>
        </w:rPr>
        <w:t>THE GENERAL PLAN</w:t>
      </w:r>
      <w:r w:rsidR="00A420FB" w:rsidRPr="00416FFB">
        <w:rPr>
          <w:rFonts w:cs="Times New Roman"/>
          <w:b/>
        </w:rPr>
        <w:t>’S</w:t>
      </w:r>
      <w:r w:rsidR="00744F20" w:rsidRPr="00416FFB">
        <w:rPr>
          <w:rFonts w:cs="Times New Roman"/>
          <w:b/>
        </w:rPr>
        <w:t xml:space="preserve"> PLACETYPE</w:t>
      </w:r>
      <w:r w:rsidR="00FE635C" w:rsidRPr="00416FFB">
        <w:rPr>
          <w:rFonts w:cs="Times New Roman"/>
          <w:b/>
        </w:rPr>
        <w:t xml:space="preserve"> URBAN DESIGN CHARACTERISTICS</w:t>
      </w:r>
      <w:r w:rsidRPr="00416FFB">
        <w:rPr>
          <w:rFonts w:cs="Times New Roman"/>
        </w:rPr>
        <w:t>, that are harmonious with adjacent development patterns, integrate with the physical conditions of the immediate site, and create a unique sense of place;</w:t>
      </w:r>
      <w:r w:rsidR="007C1C6A" w:rsidRPr="00416FFB">
        <w:rPr>
          <w:rFonts w:cs="Times New Roman"/>
        </w:rPr>
        <w:t xml:space="preserve"> and</w:t>
      </w:r>
    </w:p>
    <w:p w14:paraId="6019A7AD" w14:textId="77777777" w:rsidR="00FC574D" w:rsidRPr="00416FFB" w:rsidRDefault="00FC574D" w:rsidP="00994AD4">
      <w:pPr>
        <w:spacing w:before="0" w:after="0" w:line="240" w:lineRule="auto"/>
        <w:ind w:left="360" w:hanging="360"/>
        <w:jc w:val="both"/>
        <w:rPr>
          <w:rFonts w:cs="Times New Roman"/>
          <w:b/>
          <w:u w:val="single"/>
        </w:rPr>
      </w:pPr>
    </w:p>
    <w:p w14:paraId="108F5FD4" w14:textId="5944E470" w:rsidR="00B63A5F" w:rsidRDefault="00020094" w:rsidP="00994AD4">
      <w:pPr>
        <w:pStyle w:val="Heading1"/>
        <w:spacing w:before="0" w:after="0"/>
        <w:jc w:val="both"/>
        <w:rPr>
          <w:b w:val="0"/>
          <w:bCs w:val="0"/>
        </w:rPr>
      </w:pPr>
      <w:r w:rsidRPr="00C65FD9">
        <w:rPr>
          <w:u w:val="single"/>
        </w:rPr>
        <w:t xml:space="preserve">Section </w:t>
      </w:r>
      <w:r w:rsidR="003B14A8" w:rsidRPr="00C65FD9">
        <w:rPr>
          <w:u w:val="single"/>
        </w:rPr>
        <w:t>23</w:t>
      </w:r>
      <w:r w:rsidR="003B14A8" w:rsidRPr="00416FFB">
        <w:t xml:space="preserve">: </w:t>
      </w:r>
      <w:r w:rsidR="005066F7">
        <w:tab/>
      </w:r>
      <w:r w:rsidR="003B14A8" w:rsidRPr="00C65FD9">
        <w:rPr>
          <w:b w:val="0"/>
          <w:bCs w:val="0"/>
        </w:rPr>
        <w:t>That Mesa City Code Title 11, Section 11-</w:t>
      </w:r>
      <w:r w:rsidR="00D85396" w:rsidRPr="00C65FD9">
        <w:rPr>
          <w:b w:val="0"/>
          <w:bCs w:val="0"/>
        </w:rPr>
        <w:t>42-1</w:t>
      </w:r>
      <w:r w:rsidR="00653D8E" w:rsidRPr="00C65FD9">
        <w:rPr>
          <w:b w:val="0"/>
          <w:bCs w:val="0"/>
        </w:rPr>
        <w:t>(B) is hereby amended as follows:</w:t>
      </w:r>
    </w:p>
    <w:p w14:paraId="0B382482" w14:textId="77777777" w:rsidR="00FC574D" w:rsidRPr="00FC574D" w:rsidRDefault="00FC574D" w:rsidP="00994AD4">
      <w:pPr>
        <w:spacing w:before="0" w:after="0" w:line="240" w:lineRule="auto"/>
        <w:jc w:val="both"/>
      </w:pPr>
    </w:p>
    <w:p w14:paraId="3F4B9646" w14:textId="076C540E" w:rsidR="00CD4E8E" w:rsidRDefault="00C02A86" w:rsidP="00994AD4">
      <w:pPr>
        <w:spacing w:before="0" w:after="0" w:line="240" w:lineRule="auto"/>
        <w:ind w:left="720" w:hanging="720"/>
        <w:jc w:val="both"/>
        <w:rPr>
          <w:rFonts w:cs="Times New Roman"/>
        </w:rPr>
      </w:pPr>
      <w:r w:rsidRPr="00416FFB">
        <w:rPr>
          <w:rFonts w:cs="Times New Roman"/>
        </w:rPr>
        <w:t xml:space="preserve">B. </w:t>
      </w:r>
      <w:r w:rsidR="009B36B2" w:rsidRPr="00416FFB">
        <w:rPr>
          <w:rFonts w:cs="Times New Roman"/>
        </w:rPr>
        <w:tab/>
      </w:r>
      <w:r w:rsidRPr="00416FFB">
        <w:rPr>
          <w:rFonts w:eastAsiaTheme="majorEastAsia" w:cs="Times New Roman"/>
          <w:color w:val="313335"/>
          <w:spacing w:val="2"/>
        </w:rPr>
        <w:t>Provide</w:t>
      </w:r>
      <w:r w:rsidRPr="00416FFB">
        <w:rPr>
          <w:rFonts w:cs="Times New Roman"/>
        </w:rPr>
        <w:t xml:space="preserve"> for the appropriate size and number of portable signs in a manner consistent with the design and aesthetic standards of the City of Mesa</w:t>
      </w:r>
      <w:r w:rsidR="00F80A6E" w:rsidRPr="00416FFB">
        <w:rPr>
          <w:rFonts w:cs="Times New Roman"/>
        </w:rPr>
        <w:t xml:space="preserve"> </w:t>
      </w:r>
      <w:r w:rsidR="00EB4C69" w:rsidRPr="00416FFB">
        <w:rPr>
          <w:rFonts w:cs="Times New Roman"/>
          <w:strike/>
        </w:rPr>
        <w:t>design objectives of character areas</w:t>
      </w:r>
      <w:r w:rsidR="00EB4C69" w:rsidRPr="00416FFB">
        <w:rPr>
          <w:rFonts w:cs="Times New Roman"/>
        </w:rPr>
        <w:t xml:space="preserve"> </w:t>
      </w:r>
      <w:r w:rsidR="00CD4E8E" w:rsidRPr="00416FFB">
        <w:rPr>
          <w:rFonts w:cs="Times New Roman"/>
          <w:b/>
        </w:rPr>
        <w:t>URBAN DESIGN</w:t>
      </w:r>
      <w:r w:rsidR="00CD4E8E" w:rsidRPr="00416FFB">
        <w:rPr>
          <w:rFonts w:cs="Times New Roman"/>
        </w:rPr>
        <w:t xml:space="preserve"> </w:t>
      </w:r>
      <w:r w:rsidR="00CD4E8E" w:rsidRPr="00416FFB">
        <w:rPr>
          <w:rFonts w:cs="Times New Roman"/>
          <w:b/>
        </w:rPr>
        <w:t>CHARACTERISTICS</w:t>
      </w:r>
      <w:r w:rsidR="00CD4E8E" w:rsidRPr="00416FFB">
        <w:rPr>
          <w:rFonts w:cs="Times New Roman"/>
        </w:rPr>
        <w:t xml:space="preserve"> </w:t>
      </w:r>
      <w:r w:rsidR="00EB4C69" w:rsidRPr="00416FFB">
        <w:rPr>
          <w:rFonts w:cs="Times New Roman"/>
        </w:rPr>
        <w:t>as specified in the Mesa General Plan</w:t>
      </w:r>
      <w:r w:rsidRPr="00416FFB">
        <w:rPr>
          <w:rFonts w:cs="Times New Roman"/>
        </w:rPr>
        <w:t>; and</w:t>
      </w:r>
    </w:p>
    <w:p w14:paraId="2731A1C3" w14:textId="77777777" w:rsidR="00FC574D" w:rsidRPr="00416FFB" w:rsidRDefault="00FC574D" w:rsidP="00994AD4">
      <w:pPr>
        <w:spacing w:before="0" w:after="0" w:line="240" w:lineRule="auto"/>
        <w:ind w:left="360" w:hanging="360"/>
        <w:jc w:val="both"/>
        <w:rPr>
          <w:rFonts w:cs="Times New Roman"/>
          <w:b/>
          <w:u w:val="single"/>
        </w:rPr>
      </w:pPr>
    </w:p>
    <w:p w14:paraId="70B9D86F" w14:textId="3AB1FD08" w:rsidR="00895A28" w:rsidRDefault="00195655" w:rsidP="00994AD4">
      <w:pPr>
        <w:pStyle w:val="Heading1"/>
        <w:spacing w:before="0" w:after="0"/>
        <w:jc w:val="both"/>
        <w:rPr>
          <w:b w:val="0"/>
          <w:bCs w:val="0"/>
        </w:rPr>
      </w:pPr>
      <w:r w:rsidRPr="00C65FD9">
        <w:rPr>
          <w:u w:val="single"/>
        </w:rPr>
        <w:t xml:space="preserve">Section </w:t>
      </w:r>
      <w:r w:rsidR="00660353" w:rsidRPr="00C65FD9">
        <w:rPr>
          <w:u w:val="single"/>
        </w:rPr>
        <w:t>24</w:t>
      </w:r>
      <w:r w:rsidR="00660353" w:rsidRPr="00416FFB">
        <w:t xml:space="preserve">: </w:t>
      </w:r>
      <w:r w:rsidR="005066F7">
        <w:tab/>
      </w:r>
      <w:r w:rsidR="00FB5317" w:rsidRPr="00C65FD9">
        <w:rPr>
          <w:b w:val="0"/>
          <w:bCs w:val="0"/>
        </w:rPr>
        <w:t>That Mesa City Code Title 11, Section 11</w:t>
      </w:r>
      <w:r w:rsidR="009A499A" w:rsidRPr="00C65FD9">
        <w:rPr>
          <w:b w:val="0"/>
          <w:bCs w:val="0"/>
        </w:rPr>
        <w:t>-63-3(K) is hereby amended as follows:</w:t>
      </w:r>
    </w:p>
    <w:p w14:paraId="7830A914" w14:textId="77777777" w:rsidR="00FC574D" w:rsidRPr="00FC574D" w:rsidRDefault="00FC574D" w:rsidP="00994AD4">
      <w:pPr>
        <w:spacing w:before="0" w:after="0" w:line="240" w:lineRule="auto"/>
        <w:jc w:val="both"/>
      </w:pPr>
    </w:p>
    <w:p w14:paraId="2E52F6E8" w14:textId="606A2AE3" w:rsidR="00C02A86" w:rsidRDefault="00627C06" w:rsidP="00994AD4">
      <w:pPr>
        <w:spacing w:before="0" w:after="0" w:line="240" w:lineRule="auto"/>
        <w:ind w:left="720" w:hanging="720"/>
        <w:jc w:val="both"/>
        <w:rPr>
          <w:rFonts w:cs="Times New Roman"/>
        </w:rPr>
      </w:pPr>
      <w:r w:rsidRPr="00416FFB">
        <w:rPr>
          <w:rFonts w:cs="Times New Roman"/>
        </w:rPr>
        <w:t>K</w:t>
      </w:r>
      <w:r w:rsidR="00C02A86" w:rsidRPr="00416FFB">
        <w:rPr>
          <w:rFonts w:cs="Times New Roman"/>
        </w:rPr>
        <w:t xml:space="preserve">. </w:t>
      </w:r>
      <w:r w:rsidR="0072559A" w:rsidRPr="00416FFB">
        <w:rPr>
          <w:rFonts w:cs="Times New Roman"/>
        </w:rPr>
        <w:tab/>
      </w:r>
      <w:r w:rsidR="00C02A86" w:rsidRPr="00416FFB">
        <w:rPr>
          <w:rFonts w:cs="Times New Roman"/>
        </w:rPr>
        <w:t xml:space="preserve">In addition to the requirements of this Section, the SGCP should promote </w:t>
      </w:r>
      <w:r w:rsidR="00C02A86" w:rsidRPr="00416FFB" w:rsidDel="00492F3B">
        <w:rPr>
          <w:rFonts w:cs="Times New Roman"/>
          <w:strike/>
        </w:rPr>
        <w:t>the Environmental Planning and Conservation goals of</w:t>
      </w:r>
      <w:r w:rsidR="00C02A86" w:rsidRPr="00416FFB" w:rsidDel="00492F3B">
        <w:rPr>
          <w:rFonts w:cs="Times New Roman"/>
        </w:rPr>
        <w:t xml:space="preserve"> </w:t>
      </w:r>
      <w:r w:rsidR="00C02A86" w:rsidRPr="00416FFB">
        <w:rPr>
          <w:rFonts w:cs="Times New Roman"/>
        </w:rPr>
        <w:t>the Mesa General Plan</w:t>
      </w:r>
      <w:r w:rsidR="00483E91" w:rsidRPr="00416FFB">
        <w:rPr>
          <w:rFonts w:cs="Times New Roman"/>
        </w:rPr>
        <w:t xml:space="preserve">, </w:t>
      </w:r>
      <w:r w:rsidR="002A6D1C" w:rsidRPr="00416FFB">
        <w:rPr>
          <w:rFonts w:cs="Times New Roman"/>
          <w:b/>
        </w:rPr>
        <w:t>OR OTHER APPLICABLE PLANS ADOPTED BY THE CITY</w:t>
      </w:r>
      <w:r w:rsidR="00C02A86" w:rsidRPr="00416FFB">
        <w:rPr>
          <w:rFonts w:cs="Times New Roman"/>
        </w:rPr>
        <w:t>. This can be measured by the achievement of LEED certification (Leadership in Energy and Environmental Design) by the US Green Building Council, or equivalent, for all residential and mixed-use buildings. Also, LEED-ND certification (Leadership in Energy and Environmental Design for Neighborhood Development) for the SGCP should be pursued.</w:t>
      </w:r>
    </w:p>
    <w:p w14:paraId="62C09BC0" w14:textId="77777777" w:rsidR="00FC574D" w:rsidRDefault="00FC574D" w:rsidP="00994AD4">
      <w:pPr>
        <w:spacing w:before="0" w:after="0" w:line="240" w:lineRule="auto"/>
        <w:ind w:left="360" w:hanging="360"/>
        <w:jc w:val="both"/>
        <w:rPr>
          <w:rFonts w:cs="Times New Roman"/>
        </w:rPr>
      </w:pPr>
    </w:p>
    <w:p w14:paraId="05771E9A" w14:textId="27585A4D" w:rsidR="00AF5EEB" w:rsidRDefault="004651BE" w:rsidP="002350EC">
      <w:pPr>
        <w:pStyle w:val="Heading1"/>
        <w:spacing w:before="0" w:after="0"/>
        <w:jc w:val="both"/>
        <w:rPr>
          <w:b w:val="0"/>
          <w:bCs w:val="0"/>
        </w:rPr>
      </w:pPr>
      <w:r w:rsidRPr="00C65FD9">
        <w:rPr>
          <w:u w:val="single"/>
        </w:rPr>
        <w:t xml:space="preserve">Section </w:t>
      </w:r>
      <w:r w:rsidR="00712260" w:rsidRPr="00C65FD9">
        <w:rPr>
          <w:u w:val="single"/>
        </w:rPr>
        <w:t>2</w:t>
      </w:r>
      <w:r w:rsidR="00712260">
        <w:rPr>
          <w:u w:val="single"/>
        </w:rPr>
        <w:t>5</w:t>
      </w:r>
      <w:r w:rsidRPr="00416FFB">
        <w:t>:</w:t>
      </w:r>
      <w:r w:rsidR="00AF5EEB" w:rsidRPr="00416FFB">
        <w:t xml:space="preserve"> </w:t>
      </w:r>
      <w:r w:rsidR="00AF5EEB">
        <w:tab/>
      </w:r>
      <w:r w:rsidR="00AF5EEB" w:rsidRPr="00C65FD9">
        <w:rPr>
          <w:b w:val="0"/>
          <w:bCs w:val="0"/>
        </w:rPr>
        <w:t>That Mesa City Code Title 11, Section 11-</w:t>
      </w:r>
      <w:r w:rsidR="00AC6134">
        <w:rPr>
          <w:b w:val="0"/>
          <w:bCs w:val="0"/>
        </w:rPr>
        <w:t>75-2</w:t>
      </w:r>
      <w:r w:rsidR="00AF5EEB" w:rsidRPr="00C65FD9">
        <w:rPr>
          <w:b w:val="0"/>
          <w:bCs w:val="0"/>
        </w:rPr>
        <w:t xml:space="preserve"> is hereby amended as follows:</w:t>
      </w:r>
    </w:p>
    <w:p w14:paraId="0478ACDB" w14:textId="77777777" w:rsidR="00FC574D" w:rsidRPr="00FC574D" w:rsidRDefault="00FC574D" w:rsidP="00994AD4">
      <w:pPr>
        <w:spacing w:before="0" w:after="0" w:line="240" w:lineRule="auto"/>
        <w:jc w:val="both"/>
      </w:pPr>
    </w:p>
    <w:p w14:paraId="30FCC4F8" w14:textId="5455EF5B" w:rsidR="00AF5EEB" w:rsidRDefault="00E72100" w:rsidP="002350EC">
      <w:pPr>
        <w:spacing w:before="0" w:after="0" w:line="240" w:lineRule="auto"/>
        <w:jc w:val="both"/>
      </w:pPr>
      <w:r w:rsidRPr="00E72100">
        <w:t xml:space="preserve">Application for amendment of the Mesa General Plan designation applicable to a piece of property shall be made in the office of the Planning Division on an application form provided by the City. The application shall be accompanied by payment of the applicable fee. Pursuant to A.R.S. § 9-461.06, the City has adopted criteria for determining whether a proposed amendment is a </w:t>
      </w:r>
      <w:r w:rsidR="00362B25">
        <w:t>“</w:t>
      </w:r>
      <w:r w:rsidRPr="00E72100">
        <w:t>major amendment</w:t>
      </w:r>
      <w:r w:rsidR="00362B25">
        <w:t>”</w:t>
      </w:r>
      <w:r w:rsidRPr="00E72100">
        <w:t xml:space="preserve">, in which case such amendments shall be presented at </w:t>
      </w:r>
      <w:r w:rsidRPr="00511773">
        <w:rPr>
          <w:strike/>
        </w:rPr>
        <w:t>a single</w:t>
      </w:r>
      <w:r w:rsidRPr="00E72100">
        <w:t xml:space="preserve"> </w:t>
      </w:r>
      <w:r w:rsidR="00FE7693" w:rsidRPr="00511773">
        <w:rPr>
          <w:b/>
          <w:bCs/>
        </w:rPr>
        <w:t>A</w:t>
      </w:r>
      <w:r w:rsidR="00FE7693">
        <w:t xml:space="preserve"> </w:t>
      </w:r>
      <w:r w:rsidRPr="00E72100">
        <w:t xml:space="preserve">public hearing </w:t>
      </w:r>
      <w:r w:rsidR="001378EC" w:rsidRPr="00511773">
        <w:rPr>
          <w:b/>
          <w:bCs/>
        </w:rPr>
        <w:t>HELD</w:t>
      </w:r>
      <w:r w:rsidR="00F405AD">
        <w:rPr>
          <w:b/>
          <w:bCs/>
        </w:rPr>
        <w:t xml:space="preserve"> </w:t>
      </w:r>
      <w:r w:rsidRPr="00511773">
        <w:rPr>
          <w:strike/>
        </w:rPr>
        <w:t>during the calendar year they are proposed to the City</w:t>
      </w:r>
      <w:r w:rsidR="00325E19">
        <w:t xml:space="preserve"> </w:t>
      </w:r>
      <w:r w:rsidR="00AC1108" w:rsidRPr="00511773">
        <w:rPr>
          <w:b/>
          <w:bCs/>
        </w:rPr>
        <w:t>HELD WITHIN</w:t>
      </w:r>
      <w:r w:rsidR="004F73DD" w:rsidRPr="00511773">
        <w:rPr>
          <w:b/>
          <w:bCs/>
        </w:rPr>
        <w:t xml:space="preserve"> 12 MONTHS </w:t>
      </w:r>
      <w:r w:rsidR="00325E19" w:rsidRPr="00511773">
        <w:rPr>
          <w:b/>
          <w:bCs/>
        </w:rPr>
        <w:t>AFTER THE PROPOSAL IS MADE</w:t>
      </w:r>
      <w:r w:rsidRPr="00E72100">
        <w:t>.</w:t>
      </w:r>
    </w:p>
    <w:p w14:paraId="3CDF951D" w14:textId="77777777" w:rsidR="00881C50" w:rsidRPr="00156092" w:rsidRDefault="00881C50" w:rsidP="00994AD4">
      <w:pPr>
        <w:spacing w:before="0" w:after="0" w:line="240" w:lineRule="auto"/>
      </w:pPr>
    </w:p>
    <w:p w14:paraId="462D9BD5" w14:textId="65AADBDA" w:rsidR="004651BE" w:rsidRDefault="004651BE" w:rsidP="00994AD4">
      <w:pPr>
        <w:spacing w:before="0" w:after="0" w:line="240" w:lineRule="auto"/>
        <w:ind w:right="36"/>
        <w:rPr>
          <w:rFonts w:cs="Times New Roman"/>
          <w:lang w:bidi="en-US"/>
        </w:rPr>
      </w:pPr>
      <w:r w:rsidRPr="005E7E03">
        <w:rPr>
          <w:rFonts w:cs="Times New Roman"/>
          <w:b/>
          <w:u w:val="single"/>
        </w:rPr>
        <w:t xml:space="preserve">Section </w:t>
      </w:r>
      <w:r w:rsidR="00AF5EEB">
        <w:rPr>
          <w:rFonts w:cs="Times New Roman"/>
          <w:b/>
          <w:u w:val="single"/>
        </w:rPr>
        <w:t>26</w:t>
      </w:r>
      <w:r w:rsidRPr="005E7E03">
        <w:rPr>
          <w:rFonts w:cs="Times New Roman"/>
        </w:rPr>
        <w:t>:</w:t>
      </w:r>
      <w:r w:rsidRPr="005E7E03">
        <w:rPr>
          <w:rFonts w:cs="Times New Roman"/>
        </w:rPr>
        <w:tab/>
        <w:t xml:space="preserve">RECITALS. </w:t>
      </w:r>
      <w:r w:rsidRPr="005E7E03">
        <w:rPr>
          <w:rFonts w:cs="Times New Roman"/>
          <w:lang w:bidi="en-US"/>
        </w:rPr>
        <w:t>The recitals above are fully incorporated in this ordinance by reference, and each recital represents a finding of fact and determination made by the City Council.</w:t>
      </w:r>
    </w:p>
    <w:p w14:paraId="4259E115" w14:textId="77777777" w:rsidR="00881C50" w:rsidRPr="005E7E03" w:rsidRDefault="00881C50" w:rsidP="00994AD4">
      <w:pPr>
        <w:spacing w:before="0" w:after="0" w:line="240" w:lineRule="auto"/>
        <w:ind w:right="36"/>
        <w:jc w:val="both"/>
        <w:rPr>
          <w:rFonts w:cs="Times New Roman"/>
        </w:rPr>
      </w:pPr>
    </w:p>
    <w:p w14:paraId="08A3C7BA" w14:textId="5AAC1201" w:rsidR="004651BE" w:rsidRDefault="004651BE" w:rsidP="00FC574D">
      <w:pPr>
        <w:spacing w:before="0" w:after="0" w:line="240" w:lineRule="auto"/>
        <w:ind w:right="36"/>
        <w:jc w:val="both"/>
        <w:rPr>
          <w:rFonts w:cs="Times New Roman"/>
        </w:rPr>
      </w:pPr>
      <w:r w:rsidRPr="005E7E03">
        <w:rPr>
          <w:rFonts w:cs="Times New Roman"/>
          <w:b/>
          <w:u w:val="single"/>
        </w:rPr>
        <w:t xml:space="preserve">Section </w:t>
      </w:r>
      <w:r w:rsidR="00AF5EEB">
        <w:rPr>
          <w:rFonts w:cs="Times New Roman"/>
          <w:b/>
          <w:u w:val="single"/>
        </w:rPr>
        <w:t>27</w:t>
      </w:r>
      <w:r w:rsidRPr="005E7E03">
        <w:rPr>
          <w:rFonts w:cs="Times New Roman"/>
        </w:rPr>
        <w:t>:</w:t>
      </w:r>
      <w:r w:rsidRPr="005E7E03">
        <w:rPr>
          <w:rFonts w:cs="Times New Roman"/>
        </w:rPr>
        <w:tab/>
      </w:r>
      <w:r w:rsidRPr="005E7E03">
        <w:rPr>
          <w:rFonts w:cs="Times New Roman"/>
          <w:caps/>
        </w:rPr>
        <w:t>PRESERVATION OF RIGHTS AND DUTIES.</w:t>
      </w:r>
      <w:r w:rsidR="00881C50" w:rsidRPr="00881C50">
        <w:rPr>
          <w:rFonts w:cs="Times New Roman"/>
          <w:caps/>
        </w:rPr>
        <w:t xml:space="preserve"> </w:t>
      </w:r>
      <w:r w:rsidR="00881C50" w:rsidRPr="00994AD4">
        <w:rPr>
          <w:rFonts w:cs="Times New Roman"/>
        </w:rPr>
        <w:t>This Ordinance does not affect the rights and duties that matured, penalties that were incurred, or proceedings that were begun before the effective date of this Ordinance.</w:t>
      </w:r>
    </w:p>
    <w:p w14:paraId="7730A65C" w14:textId="77777777" w:rsidR="00881C50" w:rsidRPr="005E7E03" w:rsidRDefault="00881C50" w:rsidP="00994AD4">
      <w:pPr>
        <w:spacing w:before="0" w:after="0" w:line="240" w:lineRule="auto"/>
        <w:ind w:right="36"/>
        <w:jc w:val="both"/>
        <w:rPr>
          <w:rFonts w:cs="Times New Roman"/>
        </w:rPr>
      </w:pPr>
    </w:p>
    <w:p w14:paraId="2C482B34" w14:textId="163BA840" w:rsidR="004651BE" w:rsidRDefault="004651BE" w:rsidP="00994AD4">
      <w:pPr>
        <w:pStyle w:val="Heading1"/>
        <w:spacing w:before="0" w:after="0"/>
        <w:jc w:val="both"/>
        <w:rPr>
          <w:b w:val="0"/>
          <w:bCs w:val="0"/>
        </w:rPr>
      </w:pPr>
      <w:r w:rsidRPr="005E7E03">
        <w:rPr>
          <w:u w:val="single"/>
        </w:rPr>
        <w:t xml:space="preserve">Section </w:t>
      </w:r>
      <w:r w:rsidR="00AF5EEB">
        <w:rPr>
          <w:rFonts w:cs="Times New Roman"/>
          <w:u w:val="single"/>
        </w:rPr>
        <w:t>28</w:t>
      </w:r>
      <w:r w:rsidRPr="005E7E03">
        <w:t>:</w:t>
      </w:r>
      <w:r w:rsidRPr="005E7E03">
        <w:tab/>
      </w:r>
      <w:bookmarkStart w:id="2" w:name="_Hlk162529710"/>
      <w:r w:rsidRPr="00194471">
        <w:rPr>
          <w:b w:val="0"/>
        </w:rPr>
        <w:t xml:space="preserve">EFFECTIVE DATE. The effective date of this Ordinance </w:t>
      </w:r>
      <w:bookmarkStart w:id="3" w:name="_Hlk24462054"/>
      <w:r w:rsidRPr="00194471">
        <w:rPr>
          <w:b w:val="0"/>
        </w:rPr>
        <w:t>is thirty (30) days after the adoption of this Ordinance</w:t>
      </w:r>
      <w:r w:rsidRPr="00994AD4">
        <w:rPr>
          <w:b w:val="0"/>
          <w:bCs w:val="0"/>
        </w:rPr>
        <w:t>.</w:t>
      </w:r>
      <w:bookmarkEnd w:id="2"/>
      <w:bookmarkEnd w:id="3"/>
    </w:p>
    <w:p w14:paraId="0C5CC981" w14:textId="77777777" w:rsidR="00881C50" w:rsidRPr="00881C50" w:rsidRDefault="00881C50" w:rsidP="00994AD4">
      <w:pPr>
        <w:spacing w:before="0" w:after="0" w:line="240" w:lineRule="auto"/>
      </w:pPr>
    </w:p>
    <w:p w14:paraId="213D5F68" w14:textId="09B26AB5" w:rsidR="00881C50" w:rsidRDefault="004651BE" w:rsidP="00994AD4">
      <w:pPr>
        <w:pStyle w:val="Heading1"/>
        <w:spacing w:before="0" w:after="0"/>
        <w:jc w:val="both"/>
        <w:rPr>
          <w:b w:val="0"/>
        </w:rPr>
      </w:pPr>
      <w:r w:rsidRPr="005E7E03">
        <w:rPr>
          <w:u w:val="single"/>
        </w:rPr>
        <w:t>Section</w:t>
      </w:r>
      <w:r w:rsidR="00712260">
        <w:rPr>
          <w:rFonts w:cs="Times New Roman"/>
          <w:u w:val="single"/>
        </w:rPr>
        <w:t xml:space="preserve"> </w:t>
      </w:r>
      <w:r w:rsidR="00AF5EEB">
        <w:rPr>
          <w:rFonts w:cs="Times New Roman"/>
          <w:u w:val="single"/>
        </w:rPr>
        <w:t>29</w:t>
      </w:r>
      <w:r w:rsidRPr="005E7E03">
        <w:t xml:space="preserve">: </w:t>
      </w:r>
      <w:r w:rsidRPr="005E7E03">
        <w:tab/>
      </w:r>
      <w:r w:rsidRPr="00194471">
        <w:rPr>
          <w:b w:val="0"/>
        </w:rPr>
        <w:t>SEVERABILITY. If any term, provision, section, subsection, sentence, clause, phrase or portion of this Ordinance or any part of the material adopted herein by reference is for any reason held to be invalid, unenforceable, or unconstitutional by the decision of a court of competent jurisdiction, the remaining provisions of this Ordinance shall remain in effect.</w:t>
      </w:r>
    </w:p>
    <w:p w14:paraId="1FC018C5" w14:textId="46D2D4E0" w:rsidR="004651BE" w:rsidRDefault="004651BE" w:rsidP="00994AD4">
      <w:pPr>
        <w:pStyle w:val="Heading1"/>
        <w:spacing w:before="0" w:after="0"/>
      </w:pPr>
      <w:r w:rsidRPr="00E3509F">
        <w:tab/>
      </w:r>
    </w:p>
    <w:p w14:paraId="65718426" w14:textId="1CB451DC" w:rsidR="004651BE" w:rsidRDefault="004651BE" w:rsidP="00FC574D">
      <w:pPr>
        <w:pStyle w:val="Heading1"/>
        <w:spacing w:before="0" w:after="0"/>
        <w:rPr>
          <w:b w:val="0"/>
          <w:bCs w:val="0"/>
        </w:rPr>
      </w:pPr>
      <w:r w:rsidRPr="005E7E03">
        <w:rPr>
          <w:u w:val="single"/>
        </w:rPr>
        <w:t xml:space="preserve">Section </w:t>
      </w:r>
      <w:r w:rsidR="00AF5EEB">
        <w:rPr>
          <w:rFonts w:cs="Times New Roman"/>
          <w:u w:val="single"/>
        </w:rPr>
        <w:t>30</w:t>
      </w:r>
      <w:r w:rsidRPr="005E7E03">
        <w:t>:</w:t>
      </w:r>
      <w:r w:rsidRPr="005E7E03">
        <w:rPr>
          <w:rFonts w:cs="Times New Roman"/>
        </w:rPr>
        <w:tab/>
      </w:r>
      <w:r w:rsidRPr="00194471">
        <w:rPr>
          <w:b w:val="0"/>
        </w:rPr>
        <w:t>PENALTY</w:t>
      </w:r>
      <w:r w:rsidRPr="00994AD4">
        <w:rPr>
          <w:b w:val="0"/>
          <w:bCs w:val="0"/>
        </w:rPr>
        <w:t>.</w:t>
      </w:r>
    </w:p>
    <w:p w14:paraId="0663C166" w14:textId="77777777" w:rsidR="00881C50" w:rsidRPr="00881C50" w:rsidRDefault="00881C50" w:rsidP="00994AD4">
      <w:pPr>
        <w:spacing w:before="0" w:after="0" w:line="240" w:lineRule="auto"/>
      </w:pPr>
    </w:p>
    <w:p w14:paraId="4EE79513" w14:textId="77777777" w:rsidR="004651BE" w:rsidRDefault="004651BE" w:rsidP="00FC574D">
      <w:pPr>
        <w:spacing w:before="0" w:after="0" w:line="240" w:lineRule="auto"/>
        <w:ind w:right="-1800"/>
        <w:jc w:val="both"/>
        <w:rPr>
          <w:rFonts w:cs="Times New Roman"/>
        </w:rPr>
      </w:pPr>
      <w:r w:rsidRPr="005E7E03">
        <w:rPr>
          <w:rFonts w:cs="Times New Roman"/>
        </w:rPr>
        <w:t>CIVIL PENALTIES:</w:t>
      </w:r>
    </w:p>
    <w:p w14:paraId="74F9603E" w14:textId="77777777" w:rsidR="00881C50" w:rsidRPr="005E7E03" w:rsidRDefault="00881C50" w:rsidP="00994AD4">
      <w:pPr>
        <w:spacing w:before="0" w:after="0" w:line="240" w:lineRule="auto"/>
        <w:ind w:right="-1800"/>
        <w:jc w:val="both"/>
        <w:rPr>
          <w:rFonts w:cs="Times New Roman"/>
        </w:rPr>
      </w:pPr>
    </w:p>
    <w:p w14:paraId="254EC9A1" w14:textId="71D63F13" w:rsidR="004651BE" w:rsidRDefault="00194471" w:rsidP="00FC574D">
      <w:pPr>
        <w:spacing w:before="0" w:after="0" w:line="240" w:lineRule="auto"/>
        <w:ind w:left="720" w:hanging="720"/>
        <w:jc w:val="both"/>
        <w:rPr>
          <w:rFonts w:cs="Times New Roman"/>
        </w:rPr>
      </w:pPr>
      <w:r>
        <w:rPr>
          <w:rFonts w:cs="Times New Roman"/>
        </w:rPr>
        <w:t>A.</w:t>
      </w:r>
      <w:r>
        <w:rPr>
          <w:rFonts w:cs="Times New Roman"/>
        </w:rPr>
        <w:tab/>
      </w:r>
      <w:r w:rsidR="004651BE" w:rsidRPr="005E7E03">
        <w:rPr>
          <w:rFonts w:cs="Times New Roman"/>
        </w:rPr>
        <w:t xml:space="preserve">Any owner, occupant or responsible party who is found responsible for a civil violation of this Ordinance, whether by admission, default, or after a hearing, shall pay a civil sanction of not less than $150 or more than $1,500, per citation. A second finding of responsibility within 24 months of the </w:t>
      </w:r>
      <w:r w:rsidR="004651BE" w:rsidRPr="005E7E03">
        <w:rPr>
          <w:rFonts w:cs="Times New Roman"/>
        </w:rPr>
        <w:lastRenderedPageBreak/>
        <w:t xml:space="preserve">commission of a prior violation of this Chapter shall result in a civil sanction of not less than $250 or more than $2,500. A third finding of responsibility within 36 months of the commission of a prior violation of this Chapter shall result in a civil sanction of not less than $500 or more than $2,500. In addition to the civil sanction, the responsible party shall pay the applicable fees and charges set forth in the City’s Development and Sustainability Department (Code Compliance) Schedule of Fees and Charges and may be ordered to pay any other applicable fees and charges. </w:t>
      </w:r>
    </w:p>
    <w:p w14:paraId="4568AC2D" w14:textId="77777777" w:rsidR="00881C50" w:rsidRPr="005E7E03" w:rsidRDefault="00881C50" w:rsidP="00994AD4">
      <w:pPr>
        <w:spacing w:before="0" w:after="0" w:line="240" w:lineRule="auto"/>
        <w:ind w:left="720" w:hanging="720"/>
        <w:jc w:val="both"/>
        <w:rPr>
          <w:rFonts w:cs="Times New Roman"/>
        </w:rPr>
      </w:pPr>
    </w:p>
    <w:p w14:paraId="5CAC3BD0" w14:textId="77777777" w:rsidR="004651BE" w:rsidRDefault="004651BE" w:rsidP="00FC574D">
      <w:pPr>
        <w:spacing w:before="0" w:after="0" w:line="240" w:lineRule="auto"/>
        <w:ind w:left="720" w:hanging="720"/>
        <w:jc w:val="both"/>
        <w:rPr>
          <w:rFonts w:eastAsia="Times New Roman" w:cs="Times New Roman"/>
        </w:rPr>
      </w:pPr>
      <w:r w:rsidRPr="005E7E03">
        <w:rPr>
          <w:rFonts w:cs="Times New Roman"/>
        </w:rPr>
        <w:t xml:space="preserve">B.   </w:t>
      </w:r>
      <w:r w:rsidRPr="005E7E03">
        <w:rPr>
          <w:rFonts w:cs="Times New Roman"/>
        </w:rPr>
        <w:tab/>
      </w:r>
      <w:r w:rsidRPr="005E7E03">
        <w:rPr>
          <w:rFonts w:eastAsia="Times New Roman" w:cs="Times New Roman"/>
        </w:rPr>
        <w:t xml:space="preserve">The 36-month provision of subsection (A) of this Section shall be calculated by the dates the violations were committed. The owner, occupant, or responsible party shall receive the enhanced sanction upon a finding of responsibility for any violation of this Chapter that was committed within 36 months of the commission of another violation for which the owner or responsible party was convicted or was otherwise found </w:t>
      </w:r>
      <w:r w:rsidRPr="00194471">
        <w:rPr>
          <w:rFonts w:cs="Times New Roman"/>
        </w:rPr>
        <w:t>responsible</w:t>
      </w:r>
      <w:r w:rsidRPr="005E7E03">
        <w:rPr>
          <w:rFonts w:eastAsia="Times New Roman" w:cs="Times New Roman"/>
        </w:rPr>
        <w:t>, irrespective of the order in which the violations occurred or whether the prior violation was civil or criminal.</w:t>
      </w:r>
    </w:p>
    <w:p w14:paraId="59EE596B" w14:textId="77777777" w:rsidR="00881C50" w:rsidRPr="005E7E03" w:rsidRDefault="00881C50" w:rsidP="00994AD4">
      <w:pPr>
        <w:spacing w:before="0" w:after="0" w:line="240" w:lineRule="auto"/>
        <w:ind w:left="720" w:hanging="720"/>
        <w:jc w:val="both"/>
        <w:rPr>
          <w:rFonts w:eastAsia="Times New Roman" w:cs="Times New Roman"/>
        </w:rPr>
      </w:pPr>
    </w:p>
    <w:p w14:paraId="4E5010F1" w14:textId="77777777" w:rsidR="004651BE" w:rsidRDefault="004651BE" w:rsidP="00FC574D">
      <w:pPr>
        <w:spacing w:before="0" w:after="0" w:line="240" w:lineRule="auto"/>
        <w:ind w:left="720" w:hanging="720"/>
        <w:jc w:val="both"/>
        <w:rPr>
          <w:rFonts w:cs="Times New Roman"/>
        </w:rPr>
      </w:pPr>
      <w:r w:rsidRPr="005E7E03">
        <w:rPr>
          <w:rFonts w:cs="Times New Roman"/>
        </w:rPr>
        <w:t xml:space="preserve">C.   </w:t>
      </w:r>
      <w:r w:rsidRPr="005E7E03">
        <w:rPr>
          <w:rFonts w:cs="Times New Roman"/>
        </w:rPr>
        <w:tab/>
        <w:t>Each day in which a violation of this Ordinance continues, or the failure to perform any act or duty required by this Ordinance or by the Civil Hearing Officer continues, shall constitute a separate civil offense.</w:t>
      </w:r>
    </w:p>
    <w:p w14:paraId="759D4DB0" w14:textId="77777777" w:rsidR="00881C50" w:rsidRDefault="00881C50" w:rsidP="00994AD4">
      <w:pPr>
        <w:spacing w:before="0" w:after="0" w:line="240" w:lineRule="auto"/>
        <w:ind w:left="720" w:hanging="720"/>
        <w:jc w:val="both"/>
        <w:rPr>
          <w:rFonts w:cs="Times New Roman"/>
        </w:rPr>
      </w:pPr>
    </w:p>
    <w:p w14:paraId="5E54C106" w14:textId="0AF75A4E" w:rsidR="004651BE" w:rsidRPr="005E7E03" w:rsidRDefault="00D165FE" w:rsidP="00994AD4">
      <w:pPr>
        <w:spacing w:before="0" w:after="0" w:line="240" w:lineRule="auto"/>
        <w:ind w:left="720" w:hanging="720"/>
        <w:jc w:val="both"/>
        <w:rPr>
          <w:rFonts w:cs="Times New Roman"/>
        </w:rPr>
      </w:pPr>
      <w:r w:rsidRPr="005E7E03">
        <w:rPr>
          <w:rFonts w:cs="Times New Roman"/>
        </w:rPr>
        <w:t xml:space="preserve"> </w:t>
      </w:r>
      <w:r w:rsidR="004651BE" w:rsidRPr="005E7E03">
        <w:rPr>
          <w:rFonts w:cs="Times New Roman"/>
        </w:rPr>
        <w:t>HABITUAL OFFENDER:</w:t>
      </w:r>
    </w:p>
    <w:p w14:paraId="747DDD3E" w14:textId="77777777" w:rsidR="004651BE" w:rsidRPr="005E7E03" w:rsidRDefault="004651BE" w:rsidP="00994AD4">
      <w:pPr>
        <w:spacing w:before="0" w:after="0" w:line="240" w:lineRule="auto"/>
        <w:jc w:val="both"/>
        <w:rPr>
          <w:rFonts w:cs="Times New Roman"/>
        </w:rPr>
      </w:pPr>
    </w:p>
    <w:p w14:paraId="1B9D7A1A" w14:textId="5DA6DCC5" w:rsidR="004651BE" w:rsidRDefault="00194471" w:rsidP="00FC574D">
      <w:pPr>
        <w:spacing w:before="0" w:after="0" w:line="240" w:lineRule="auto"/>
        <w:ind w:left="720" w:hanging="720"/>
        <w:jc w:val="both"/>
        <w:rPr>
          <w:rFonts w:cs="Times New Roman"/>
        </w:rPr>
      </w:pPr>
      <w:r>
        <w:rPr>
          <w:rFonts w:cs="Times New Roman"/>
        </w:rPr>
        <w:t>A.</w:t>
      </w:r>
      <w:r>
        <w:rPr>
          <w:rFonts w:cs="Times New Roman"/>
        </w:rPr>
        <w:tab/>
      </w:r>
      <w:r w:rsidR="004651BE" w:rsidRPr="005E7E03">
        <w:rPr>
          <w:rFonts w:cs="Times New Roman"/>
        </w:rPr>
        <w:t xml:space="preserve">A person who commits a violation of this Ordinance after previously having been found responsible for </w:t>
      </w:r>
      <w:r w:rsidR="004651BE" w:rsidRPr="00194471">
        <w:rPr>
          <w:rFonts w:eastAsia="Times New Roman" w:cs="Times New Roman"/>
        </w:rPr>
        <w:t>committing</w:t>
      </w:r>
      <w:r w:rsidR="004651BE" w:rsidRPr="005E7E03">
        <w:rPr>
          <w:rFonts w:cs="Times New Roman"/>
        </w:rPr>
        <w:t xml:space="preserve"> 3 or more civil violations of this Ordinance within a 24-month period — whether by admission, by payment of the fine, by default, or by judgment after hearing — shall be guilty of a class 1 criminal misdemeanor. The Mesa City Prosecutor is authorized to file a criminal class 1 complaint in the Mesa City Court against habitual offenders. For purposes of calculating the 24-month period under this paragraph, the dates of the commission of the offenses are the determining factor. </w:t>
      </w:r>
    </w:p>
    <w:p w14:paraId="09A94275" w14:textId="77777777" w:rsidR="00FC0091" w:rsidRPr="005E7E03" w:rsidRDefault="00FC0091" w:rsidP="00994AD4">
      <w:pPr>
        <w:spacing w:before="0" w:after="0" w:line="240" w:lineRule="auto"/>
        <w:ind w:left="720" w:hanging="720"/>
        <w:jc w:val="both"/>
        <w:rPr>
          <w:rFonts w:cs="Times New Roman"/>
        </w:rPr>
      </w:pPr>
    </w:p>
    <w:p w14:paraId="6255452D" w14:textId="28D45280" w:rsidR="004651BE" w:rsidRPr="005E7E03" w:rsidRDefault="004651BE" w:rsidP="00994AD4">
      <w:pPr>
        <w:spacing w:before="0" w:after="0" w:line="240" w:lineRule="auto"/>
        <w:ind w:left="720" w:hanging="720"/>
        <w:jc w:val="both"/>
        <w:rPr>
          <w:rFonts w:cs="Times New Roman"/>
        </w:rPr>
      </w:pPr>
      <w:r w:rsidRPr="005E7E03">
        <w:rPr>
          <w:rFonts w:cs="Times New Roman"/>
        </w:rPr>
        <w:t xml:space="preserve">B.  </w:t>
      </w:r>
      <w:r w:rsidRPr="005E7E03">
        <w:rPr>
          <w:rFonts w:cs="Times New Roman"/>
        </w:rPr>
        <w:tab/>
        <w:t xml:space="preserve">Upon conviction of a violation of this Section, the Court may impose a sentence or incarceration not to exceed 6 months in jail; or a fine not to exceed $2,500, exclusive of penalty assessments prescribed by law; or both. The Court shall order a person who has been convicted of a violation of this Section to pay a fine of not less than $500 for each count upon which a conviction has been obtained. A judge shall not grant probation to or suspend any part or all of the imposition or execution of a sentence required by Subsection except on the condition that the person pay the mandatory minimum fines as provided in this Subsection. </w:t>
      </w:r>
    </w:p>
    <w:p w14:paraId="7C4BB2C6" w14:textId="77777777" w:rsidR="004651BE" w:rsidRPr="005E7E03" w:rsidRDefault="004651BE" w:rsidP="00994AD4">
      <w:pPr>
        <w:pStyle w:val="Index8"/>
        <w:numPr>
          <w:ilvl w:val="0"/>
          <w:numId w:val="0"/>
        </w:numPr>
        <w:ind w:left="720"/>
        <w:rPr>
          <w:rFonts w:ascii="Times New Roman" w:hAnsi="Times New Roman" w:cs="Times New Roman"/>
        </w:rPr>
      </w:pPr>
    </w:p>
    <w:p w14:paraId="7F16578D" w14:textId="77777777" w:rsidR="004651BE" w:rsidRDefault="004651BE" w:rsidP="00881C50">
      <w:pPr>
        <w:spacing w:before="0" w:after="0" w:line="240" w:lineRule="auto"/>
        <w:ind w:left="720" w:hanging="720"/>
        <w:jc w:val="both"/>
        <w:rPr>
          <w:rFonts w:cs="Times New Roman"/>
        </w:rPr>
      </w:pPr>
      <w:r w:rsidRPr="005E7E03">
        <w:rPr>
          <w:rFonts w:cs="Times New Roman"/>
        </w:rPr>
        <w:t xml:space="preserve">C. </w:t>
      </w:r>
      <w:r w:rsidRPr="005E7E03">
        <w:rPr>
          <w:rFonts w:cs="Times New Roman"/>
        </w:rPr>
        <w:tab/>
        <w:t xml:space="preserve">Every action or proceeding under this Section shall be commenced and prosecuted in accordance with the laws of the State of Arizona relating to criminal misdemeanors and the Arizona Rules of Criminal Procedure. </w:t>
      </w:r>
    </w:p>
    <w:p w14:paraId="73F18838" w14:textId="77777777" w:rsidR="00881C50" w:rsidRPr="005E7E03" w:rsidRDefault="00881C50" w:rsidP="00994AD4">
      <w:pPr>
        <w:spacing w:before="0" w:after="0" w:line="240" w:lineRule="auto"/>
        <w:ind w:left="720" w:hanging="720"/>
        <w:jc w:val="both"/>
        <w:rPr>
          <w:rFonts w:cs="Times New Roman"/>
        </w:rPr>
      </w:pPr>
    </w:p>
    <w:p w14:paraId="259BC72C" w14:textId="77777777" w:rsidR="0098697D" w:rsidRDefault="0098697D" w:rsidP="00994AD4">
      <w:pPr>
        <w:spacing w:before="0" w:after="0" w:line="250" w:lineRule="auto"/>
        <w:jc w:val="both"/>
        <w:rPr>
          <w:rFonts w:cs="Times New Roman"/>
        </w:rPr>
      </w:pPr>
    </w:p>
    <w:p w14:paraId="544B72B2" w14:textId="77777777" w:rsidR="0098697D" w:rsidRDefault="0098697D" w:rsidP="00994AD4">
      <w:pPr>
        <w:spacing w:before="0" w:after="0" w:line="250" w:lineRule="auto"/>
        <w:jc w:val="both"/>
        <w:rPr>
          <w:rFonts w:cs="Times New Roman"/>
        </w:rPr>
      </w:pPr>
    </w:p>
    <w:p w14:paraId="4A1090A4" w14:textId="77777777" w:rsidR="0098697D" w:rsidRDefault="0098697D" w:rsidP="00994AD4">
      <w:pPr>
        <w:spacing w:before="0" w:after="0" w:line="250" w:lineRule="auto"/>
        <w:jc w:val="both"/>
        <w:rPr>
          <w:rFonts w:cs="Times New Roman"/>
        </w:rPr>
      </w:pPr>
    </w:p>
    <w:p w14:paraId="5A2B6166" w14:textId="77777777" w:rsidR="0098697D" w:rsidRDefault="0098697D" w:rsidP="00994AD4">
      <w:pPr>
        <w:spacing w:before="0" w:after="0" w:line="250" w:lineRule="auto"/>
        <w:jc w:val="both"/>
        <w:rPr>
          <w:rFonts w:cs="Times New Roman"/>
        </w:rPr>
      </w:pPr>
    </w:p>
    <w:p w14:paraId="56C2FBF6" w14:textId="77777777" w:rsidR="0098697D" w:rsidRDefault="0098697D" w:rsidP="00994AD4">
      <w:pPr>
        <w:spacing w:before="0" w:after="0" w:line="250" w:lineRule="auto"/>
        <w:jc w:val="both"/>
        <w:rPr>
          <w:rFonts w:cs="Times New Roman"/>
        </w:rPr>
      </w:pPr>
    </w:p>
    <w:p w14:paraId="35C284C5" w14:textId="77777777" w:rsidR="0098697D" w:rsidRDefault="0098697D" w:rsidP="00994AD4">
      <w:pPr>
        <w:spacing w:before="0" w:after="0" w:line="250" w:lineRule="auto"/>
        <w:jc w:val="both"/>
        <w:rPr>
          <w:rFonts w:cs="Times New Roman"/>
        </w:rPr>
      </w:pPr>
    </w:p>
    <w:p w14:paraId="102795B3" w14:textId="77777777" w:rsidR="0098697D" w:rsidRDefault="0098697D" w:rsidP="00994AD4">
      <w:pPr>
        <w:spacing w:before="0" w:after="0" w:line="250" w:lineRule="auto"/>
        <w:jc w:val="both"/>
        <w:rPr>
          <w:rFonts w:cs="Times New Roman"/>
        </w:rPr>
      </w:pPr>
    </w:p>
    <w:p w14:paraId="697AA847" w14:textId="77777777" w:rsidR="0098697D" w:rsidRDefault="0098697D" w:rsidP="00994AD4">
      <w:pPr>
        <w:spacing w:before="0" w:after="0" w:line="250" w:lineRule="auto"/>
        <w:jc w:val="both"/>
        <w:rPr>
          <w:rFonts w:cs="Times New Roman"/>
        </w:rPr>
      </w:pPr>
    </w:p>
    <w:p w14:paraId="29A7E5F6" w14:textId="77777777" w:rsidR="0098697D" w:rsidRDefault="0098697D" w:rsidP="00994AD4">
      <w:pPr>
        <w:spacing w:before="0" w:after="0" w:line="250" w:lineRule="auto"/>
        <w:jc w:val="both"/>
        <w:rPr>
          <w:rFonts w:cs="Times New Roman"/>
        </w:rPr>
      </w:pPr>
    </w:p>
    <w:p w14:paraId="5E048F86" w14:textId="77777777" w:rsidR="0098697D" w:rsidRDefault="0098697D" w:rsidP="00994AD4">
      <w:pPr>
        <w:spacing w:before="0" w:after="0" w:line="250" w:lineRule="auto"/>
        <w:jc w:val="both"/>
        <w:rPr>
          <w:rFonts w:cs="Times New Roman"/>
        </w:rPr>
      </w:pPr>
    </w:p>
    <w:p w14:paraId="3BCE8341" w14:textId="77777777" w:rsidR="0098697D" w:rsidRDefault="0098697D" w:rsidP="00994AD4">
      <w:pPr>
        <w:spacing w:before="0" w:after="0" w:line="250" w:lineRule="auto"/>
        <w:jc w:val="both"/>
        <w:rPr>
          <w:rFonts w:cs="Times New Roman"/>
        </w:rPr>
      </w:pPr>
    </w:p>
    <w:p w14:paraId="762721C4" w14:textId="735FC36B" w:rsidR="004651BE" w:rsidRPr="005E7E03" w:rsidRDefault="004651BE" w:rsidP="00994AD4">
      <w:pPr>
        <w:spacing w:before="0" w:after="0" w:line="250" w:lineRule="auto"/>
        <w:jc w:val="both"/>
        <w:rPr>
          <w:rFonts w:cs="Times New Roman"/>
        </w:rPr>
      </w:pPr>
      <w:r w:rsidRPr="005E7E03">
        <w:rPr>
          <w:rFonts w:cs="Times New Roman"/>
        </w:rPr>
        <w:lastRenderedPageBreak/>
        <w:t xml:space="preserve">PASSED AND ADOPTED BY THE COUNCIL OF THE CITY OF MESA, MARICOPA COUNTY, ARIZONA, this </w:t>
      </w:r>
      <w:r w:rsidR="0098697D">
        <w:rPr>
          <w:rFonts w:cs="Times New Roman"/>
        </w:rPr>
        <w:t>3rd</w:t>
      </w:r>
      <w:r w:rsidRPr="005E7E03">
        <w:rPr>
          <w:rFonts w:cs="Times New Roman"/>
        </w:rPr>
        <w:t xml:space="preserve"> day of </w:t>
      </w:r>
      <w:r w:rsidR="0098697D">
        <w:rPr>
          <w:rFonts w:cs="Times New Roman"/>
        </w:rPr>
        <w:t>February</w:t>
      </w:r>
      <w:r w:rsidRPr="004651BE">
        <w:rPr>
          <w:rFonts w:cs="Times New Roman"/>
        </w:rPr>
        <w:t xml:space="preserve"> 202</w:t>
      </w:r>
      <w:r w:rsidR="005B029A">
        <w:rPr>
          <w:rFonts w:cs="Times New Roman"/>
        </w:rPr>
        <w:t>5</w:t>
      </w:r>
      <w:r w:rsidRPr="004651BE">
        <w:rPr>
          <w:rFonts w:cs="Times New Roman"/>
        </w:rPr>
        <w:t>.</w:t>
      </w:r>
    </w:p>
    <w:p w14:paraId="564754C3" w14:textId="77777777" w:rsidR="004651BE" w:rsidRPr="005E7E03" w:rsidRDefault="004651BE" w:rsidP="007E2F11">
      <w:pPr>
        <w:spacing w:line="250" w:lineRule="auto"/>
        <w:rPr>
          <w:rFonts w:cs="Times New Roman"/>
        </w:rPr>
      </w:pPr>
    </w:p>
    <w:p w14:paraId="098BA0B9" w14:textId="77777777" w:rsidR="004651BE" w:rsidRPr="005E7E03" w:rsidRDefault="004651BE" w:rsidP="007E2F11">
      <w:pPr>
        <w:spacing w:after="0" w:line="250" w:lineRule="auto"/>
        <w:ind w:left="810" w:hanging="810"/>
        <w:jc w:val="center"/>
        <w:rPr>
          <w:rFonts w:cs="Times New Roman"/>
        </w:rPr>
      </w:pPr>
      <w:r w:rsidRPr="005E7E03">
        <w:rPr>
          <w:rFonts w:cs="Times New Roman"/>
        </w:rPr>
        <w:t>APPROVED:</w:t>
      </w:r>
    </w:p>
    <w:p w14:paraId="6D59BED6" w14:textId="77777777" w:rsidR="004651BE" w:rsidRPr="005E7E03" w:rsidRDefault="004651BE" w:rsidP="007E2F11">
      <w:pPr>
        <w:spacing w:after="0" w:line="250" w:lineRule="auto"/>
        <w:rPr>
          <w:rFonts w:cs="Times New Roman"/>
        </w:rPr>
      </w:pPr>
      <w:r w:rsidRPr="005E7E03">
        <w:rPr>
          <w:rFonts w:cs="Times New Roman"/>
          <w:noProof/>
        </w:rPr>
        <mc:AlternateContent>
          <mc:Choice Requires="wps">
            <w:drawing>
              <wp:anchor distT="0" distB="0" distL="0" distR="0" simplePos="0" relativeHeight="251658240" behindDoc="1" locked="0" layoutInCell="1" allowOverlap="1" wp14:anchorId="24B0BAA5" wp14:editId="2AF51779">
                <wp:simplePos x="0" y="0"/>
                <wp:positionH relativeFrom="page">
                  <wp:posOffset>3772210</wp:posOffset>
                </wp:positionH>
                <wp:positionV relativeFrom="paragraph">
                  <wp:posOffset>137749</wp:posOffset>
                </wp:positionV>
                <wp:extent cx="2798445" cy="1270"/>
                <wp:effectExtent l="0" t="0" r="0" b="0"/>
                <wp:wrapTopAndBottom/>
                <wp:docPr id="4" name="Freeform 3"/>
                <wp:cNvGraphicFramePr/>
                <a:graphic xmlns:a="http://schemas.openxmlformats.org/drawingml/2006/main">
                  <a:graphicData uri="http://schemas.microsoft.com/office/word/2010/wordprocessingShape">
                    <wps:wsp>
                      <wps:cNvSpPr/>
                      <wps:spPr bwMode="auto">
                        <a:xfrm>
                          <a:off x="0" y="0"/>
                          <a:ext cx="2798445" cy="1270"/>
                        </a:xfrm>
                        <a:custGeom>
                          <a:avLst/>
                          <a:gdLst>
                            <a:gd name="T0" fmla="+- 0 6193 6193"/>
                            <a:gd name="T1" fmla="*/ T0 w 4407"/>
                            <a:gd name="T2" fmla="+- 0 10599 6193"/>
                            <a:gd name="T3" fmla="*/ T2 w 4407"/>
                          </a:gdLst>
                          <a:ahLst/>
                          <a:cxnLst/>
                          <a:rect l="0" t="0" r="0" b="0"/>
                          <a:pathLst>
                            <a:path w="4407">
                              <a:moveTo>
                                <a:pt x="0" y="0"/>
                              </a:moveTo>
                              <a:lnTo>
                                <a:pt x="4406"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w14:anchorId="65F292C7" id="Freeform 3" o:spid="_x0000_s1026" style="position:absolute;margin-left:297pt;margin-top:10.85pt;width:220.35pt;height:.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40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" path="m,l4406,e" filled="f" strokeweight=".24536mm">
                <v:path arrowok="t" textboxrect="0,0,4407,1270"/>
                <w10:wrap type="topAndBottom" anchorx="page"/>
              </v:shape>
            </w:pict>
          </mc:Fallback>
        </mc:AlternateContent>
      </w:r>
    </w:p>
    <w:p w14:paraId="26FB182C" w14:textId="77777777" w:rsidR="004651BE" w:rsidRPr="005E7E03" w:rsidRDefault="004651BE" w:rsidP="007E2F11">
      <w:pPr>
        <w:spacing w:after="0" w:line="250" w:lineRule="auto"/>
        <w:ind w:left="594"/>
        <w:jc w:val="center"/>
        <w:rPr>
          <w:rFonts w:cs="Times New Roman"/>
        </w:rPr>
      </w:pPr>
      <w:r w:rsidRPr="005E7E03">
        <w:rPr>
          <w:rFonts w:cs="Times New Roman"/>
        </w:rPr>
        <w:t>Mayor</w:t>
      </w:r>
    </w:p>
    <w:p w14:paraId="09DB105A" w14:textId="77777777" w:rsidR="004651BE" w:rsidRPr="005E7E03" w:rsidRDefault="004651BE" w:rsidP="007E2F11">
      <w:pPr>
        <w:spacing w:after="0" w:line="250" w:lineRule="auto"/>
        <w:ind w:hanging="810"/>
        <w:rPr>
          <w:rFonts w:cs="Times New Roman"/>
        </w:rPr>
      </w:pPr>
    </w:p>
    <w:p w14:paraId="340F014C" w14:textId="77777777" w:rsidR="004651BE" w:rsidRPr="005E7E03" w:rsidRDefault="004651BE" w:rsidP="007E2F11">
      <w:pPr>
        <w:spacing w:after="0" w:line="250" w:lineRule="auto"/>
        <w:ind w:hanging="810"/>
        <w:rPr>
          <w:rFonts w:cs="Times New Roman"/>
        </w:rPr>
      </w:pPr>
    </w:p>
    <w:p w14:paraId="3EB187B7" w14:textId="77777777" w:rsidR="004651BE" w:rsidRPr="005E7E03" w:rsidRDefault="004651BE" w:rsidP="007E2F11">
      <w:pPr>
        <w:spacing w:after="0" w:line="250" w:lineRule="auto"/>
        <w:ind w:hanging="810"/>
        <w:rPr>
          <w:rFonts w:cs="Times New Roman"/>
        </w:rPr>
      </w:pPr>
    </w:p>
    <w:p w14:paraId="3BB05FC8" w14:textId="77777777" w:rsidR="004651BE" w:rsidRPr="005E7E03" w:rsidRDefault="004651BE" w:rsidP="007E2F11">
      <w:pPr>
        <w:spacing w:after="0" w:line="250" w:lineRule="auto"/>
        <w:ind w:left="112" w:hanging="112"/>
        <w:rPr>
          <w:rFonts w:cs="Times New Roman"/>
        </w:rPr>
      </w:pPr>
      <w:r w:rsidRPr="005E7E03">
        <w:rPr>
          <w:rFonts w:cs="Times New Roman"/>
        </w:rPr>
        <w:t>ATTEST:</w:t>
      </w:r>
    </w:p>
    <w:p w14:paraId="78574F7F" w14:textId="77777777" w:rsidR="004651BE" w:rsidRPr="005E7E03" w:rsidRDefault="004651BE" w:rsidP="007E2F11">
      <w:pPr>
        <w:spacing w:after="0" w:line="250" w:lineRule="auto"/>
        <w:ind w:hanging="806"/>
        <w:rPr>
          <w:rFonts w:cs="Times New Roman"/>
        </w:rPr>
      </w:pPr>
    </w:p>
    <w:p w14:paraId="4891C528" w14:textId="77777777" w:rsidR="004651BE" w:rsidRPr="005E7E03" w:rsidRDefault="004651BE" w:rsidP="007E2F11">
      <w:pPr>
        <w:spacing w:after="0" w:line="250" w:lineRule="auto"/>
        <w:ind w:hanging="810"/>
        <w:rPr>
          <w:rFonts w:cs="Times New Roman"/>
        </w:rPr>
      </w:pPr>
      <w:r w:rsidRPr="005E7E03">
        <w:rPr>
          <w:rFonts w:cs="Times New Roman"/>
          <w:noProof/>
        </w:rPr>
        <mc:AlternateContent>
          <mc:Choice Requires="wps">
            <w:drawing>
              <wp:anchor distT="0" distB="0" distL="0" distR="0" simplePos="0" relativeHeight="251658241" behindDoc="1" locked="0" layoutInCell="1" allowOverlap="1" wp14:anchorId="17923408" wp14:editId="5EE2DDC9">
                <wp:simplePos x="0" y="0"/>
                <wp:positionH relativeFrom="page">
                  <wp:posOffset>1164885</wp:posOffset>
                </wp:positionH>
                <wp:positionV relativeFrom="paragraph">
                  <wp:posOffset>242892</wp:posOffset>
                </wp:positionV>
                <wp:extent cx="2642870" cy="1270"/>
                <wp:effectExtent l="0" t="0" r="0" b="0"/>
                <wp:wrapTopAndBottom/>
                <wp:docPr id="3" name="Freeform 2"/>
                <wp:cNvGraphicFramePr/>
                <a:graphic xmlns:a="http://schemas.openxmlformats.org/drawingml/2006/main">
                  <a:graphicData uri="http://schemas.microsoft.com/office/word/2010/wordprocessingShape">
                    <wps:wsp>
                      <wps:cNvSpPr/>
                      <wps:spPr bwMode="auto">
                        <a:xfrm>
                          <a:off x="0" y="0"/>
                          <a:ext cx="2642870" cy="1270"/>
                        </a:xfrm>
                        <a:custGeom>
                          <a:avLst/>
                          <a:gdLst>
                            <a:gd name="T0" fmla="+- 0 1152 1152"/>
                            <a:gd name="T1" fmla="*/ T0 w 4162"/>
                            <a:gd name="T2" fmla="+- 0 5314 1152"/>
                            <a:gd name="T3" fmla="*/ T2 w 4162"/>
                          </a:gdLst>
                          <a:ahLst/>
                          <a:cxnLst/>
                          <a:rect l="0" t="0" r="0" b="0"/>
                          <a:pathLst>
                            <a:path w="4162">
                              <a:moveTo>
                                <a:pt x="0" y="0"/>
                              </a:moveTo>
                              <a:lnTo>
                                <a:pt x="4162"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w14:anchorId="7572EBAB" id="Freeform 2" o:spid="_x0000_s1026" style="position:absolute;margin-left:91.7pt;margin-top:19.15pt;width:208.1pt;height:.1pt;z-index:-251658239;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16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" path="m,l4162,e" filled="f" strokeweight=".24536mm">
                <v:path arrowok="t" textboxrect="0,0,4162,1270"/>
                <w10:wrap type="topAndBottom" anchorx="page"/>
              </v:shape>
            </w:pict>
          </mc:Fallback>
        </mc:AlternateContent>
      </w:r>
    </w:p>
    <w:p w14:paraId="1B45597D" w14:textId="77777777" w:rsidR="004651BE" w:rsidRPr="005E7E03" w:rsidRDefault="004651BE" w:rsidP="007E2F11">
      <w:pPr>
        <w:spacing w:after="0" w:line="250" w:lineRule="auto"/>
        <w:ind w:hanging="810"/>
        <w:rPr>
          <w:rFonts w:cs="Times New Roman"/>
        </w:rPr>
      </w:pPr>
    </w:p>
    <w:p w14:paraId="4E86CE9A" w14:textId="77777777" w:rsidR="004651BE" w:rsidRPr="005E7E03" w:rsidRDefault="004651BE" w:rsidP="007E2F11">
      <w:pPr>
        <w:spacing w:after="0" w:line="250" w:lineRule="auto"/>
        <w:ind w:left="112" w:firstLine="428"/>
        <w:rPr>
          <w:rFonts w:cs="Times New Roman"/>
        </w:rPr>
      </w:pPr>
      <w:r w:rsidRPr="005E7E03">
        <w:rPr>
          <w:rFonts w:cs="Times New Roman"/>
        </w:rPr>
        <w:t>City Clerk</w:t>
      </w:r>
    </w:p>
    <w:p w14:paraId="518DC0E3" w14:textId="77777777" w:rsidR="004651BE" w:rsidRDefault="004651BE" w:rsidP="007E2F11">
      <w:pPr>
        <w:spacing w:line="250" w:lineRule="auto"/>
        <w:ind w:left="360" w:hanging="360"/>
        <w:rPr>
          <w:rFonts w:cs="Times New Roman"/>
        </w:rPr>
      </w:pPr>
    </w:p>
    <w:sectPr w:rsidR="004651BE" w:rsidSect="00CD414D">
      <w:headerReference w:type="default" r:id="rId11"/>
      <w:footerReference w:type="default" r:id="rId12"/>
      <w:pgSz w:w="12240" w:h="15840"/>
      <w:pgMar w:top="1296" w:right="1296" w:bottom="1296"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7E4349" w14:textId="77777777" w:rsidR="00781E48" w:rsidRDefault="00781E48" w:rsidP="00AA6C04">
      <w:r>
        <w:separator/>
      </w:r>
    </w:p>
    <w:p w14:paraId="60E8148B" w14:textId="77777777" w:rsidR="00781E48" w:rsidRDefault="00781E48"/>
    <w:p w14:paraId="42690E35" w14:textId="77777777" w:rsidR="00781E48" w:rsidRDefault="00781E48"/>
  </w:endnote>
  <w:endnote w:type="continuationSeparator" w:id="0">
    <w:p w14:paraId="2FA02FBA" w14:textId="77777777" w:rsidR="00781E48" w:rsidRDefault="00781E48" w:rsidP="00AA6C04">
      <w:r>
        <w:continuationSeparator/>
      </w:r>
    </w:p>
    <w:p w14:paraId="2F53B2B6" w14:textId="77777777" w:rsidR="00781E48" w:rsidRDefault="00781E48"/>
    <w:p w14:paraId="38FBB62D" w14:textId="77777777" w:rsidR="00781E48" w:rsidRDefault="00781E48"/>
  </w:endnote>
  <w:endnote w:type="continuationNotice" w:id="1">
    <w:p w14:paraId="35CDCC1A" w14:textId="77777777" w:rsidR="00781E48" w:rsidRDefault="00781E48" w:rsidP="00AA6C04"/>
    <w:p w14:paraId="331BDFDB" w14:textId="77777777" w:rsidR="00781E48" w:rsidRDefault="00781E48" w:rsidP="00AA6C04"/>
    <w:p w14:paraId="4F67A94D" w14:textId="77777777" w:rsidR="00781E48" w:rsidRDefault="00781E4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39C6E" w14:textId="5D302331" w:rsidR="00A82930" w:rsidRPr="00D27943" w:rsidRDefault="00B11FD9" w:rsidP="00D27943">
    <w:pPr>
      <w:pStyle w:val="Footer"/>
    </w:pPr>
    <w:r w:rsidRPr="00D27943">
      <w:tab/>
    </w:r>
    <w:sdt>
      <w:sdtPr>
        <w:id w:val="1152799263"/>
        <w:docPartObj>
          <w:docPartGallery w:val="Page Numbers (Bottom of Page)"/>
          <w:docPartUnique/>
        </w:docPartObj>
      </w:sdtPr>
      <w:sdtEndPr>
        <w:rPr>
          <w:noProof/>
        </w:rPr>
      </w:sdtEndPr>
      <w:sdtContent>
        <w:r w:rsidR="00424028" w:rsidRPr="00D27943">
          <w:fldChar w:fldCharType="begin"/>
        </w:r>
        <w:r w:rsidR="00424028" w:rsidRPr="00D27943">
          <w:instrText xml:space="preserve"> PAGE   \* MERGEFORMAT </w:instrText>
        </w:r>
        <w:r w:rsidR="00424028" w:rsidRPr="00D27943">
          <w:fldChar w:fldCharType="separate"/>
        </w:r>
        <w:r w:rsidR="00424028" w:rsidRPr="00D27943">
          <w:rPr>
            <w:noProof/>
          </w:rPr>
          <w:t>2</w:t>
        </w:r>
        <w:r w:rsidR="00424028" w:rsidRPr="00D27943">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ECD5ED" w14:textId="77777777" w:rsidR="00781E48" w:rsidRDefault="00781E48" w:rsidP="00AA6C04">
      <w:pPr>
        <w:rPr>
          <w:noProof/>
        </w:rPr>
      </w:pPr>
      <w:r>
        <w:rPr>
          <w:noProof/>
        </w:rPr>
        <w:separator/>
      </w:r>
    </w:p>
    <w:p w14:paraId="54D7DAE2" w14:textId="77777777" w:rsidR="00781E48" w:rsidRDefault="00781E48">
      <w:pPr>
        <w:rPr>
          <w:noProof/>
        </w:rPr>
      </w:pPr>
    </w:p>
    <w:p w14:paraId="77F4FE9E" w14:textId="77777777" w:rsidR="00781E48" w:rsidRDefault="00781E48">
      <w:pPr>
        <w:rPr>
          <w:noProof/>
        </w:rPr>
      </w:pPr>
    </w:p>
  </w:footnote>
  <w:footnote w:type="continuationSeparator" w:id="0">
    <w:p w14:paraId="79905211" w14:textId="77777777" w:rsidR="00781E48" w:rsidRDefault="00781E48" w:rsidP="00AA6C04">
      <w:r>
        <w:continuationSeparator/>
      </w:r>
    </w:p>
    <w:p w14:paraId="30A94D03" w14:textId="77777777" w:rsidR="00781E48" w:rsidRDefault="00781E48"/>
    <w:p w14:paraId="69FC4939" w14:textId="77777777" w:rsidR="00781E48" w:rsidRDefault="00781E48"/>
  </w:footnote>
  <w:footnote w:type="continuationNotice" w:id="1">
    <w:p w14:paraId="13345DEF" w14:textId="77777777" w:rsidR="00781E48" w:rsidRDefault="00781E48" w:rsidP="00AA6C04"/>
    <w:p w14:paraId="5B04522B" w14:textId="77777777" w:rsidR="00781E48" w:rsidRDefault="00781E48" w:rsidP="00AA6C04"/>
    <w:p w14:paraId="4FD12C3D" w14:textId="77777777" w:rsidR="00781E48" w:rsidRDefault="00781E4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C0A7D" w14:textId="3BD22275" w:rsidR="00ED1778" w:rsidRDefault="00ED177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328B"/>
    <w:multiLevelType w:val="hybridMultilevel"/>
    <w:tmpl w:val="59186DFA"/>
    <w:lvl w:ilvl="0" w:tplc="17CA164A">
      <w:start w:val="2"/>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2AC40C7"/>
    <w:multiLevelType w:val="hybridMultilevel"/>
    <w:tmpl w:val="04269F4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9507D8"/>
    <w:multiLevelType w:val="multilevel"/>
    <w:tmpl w:val="2E0E5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070B13"/>
    <w:multiLevelType w:val="hybridMultilevel"/>
    <w:tmpl w:val="C00042D6"/>
    <w:lvl w:ilvl="0" w:tplc="C56E97D4">
      <w:start w:val="1"/>
      <w:numFmt w:val="decimal"/>
      <w:lvlText w:val="%1."/>
      <w:lvlJc w:val="left"/>
      <w:pPr>
        <w:ind w:left="360" w:hanging="360"/>
      </w:pPr>
    </w:lvl>
    <w:lvl w:ilvl="1" w:tplc="4648AAE4" w:tentative="1">
      <w:start w:val="1"/>
      <w:numFmt w:val="lowerLetter"/>
      <w:lvlText w:val="%2."/>
      <w:lvlJc w:val="left"/>
      <w:pPr>
        <w:ind w:left="1080" w:hanging="360"/>
      </w:pPr>
    </w:lvl>
    <w:lvl w:ilvl="2" w:tplc="96B2B200" w:tentative="1">
      <w:start w:val="1"/>
      <w:numFmt w:val="lowerRoman"/>
      <w:lvlText w:val="%3."/>
      <w:lvlJc w:val="right"/>
      <w:pPr>
        <w:ind w:left="1800" w:hanging="180"/>
      </w:pPr>
    </w:lvl>
    <w:lvl w:ilvl="3" w:tplc="3564C396" w:tentative="1">
      <w:start w:val="1"/>
      <w:numFmt w:val="decimal"/>
      <w:lvlText w:val="%4."/>
      <w:lvlJc w:val="left"/>
      <w:pPr>
        <w:ind w:left="2520" w:hanging="360"/>
      </w:pPr>
    </w:lvl>
    <w:lvl w:ilvl="4" w:tplc="D3D4FD16" w:tentative="1">
      <w:start w:val="1"/>
      <w:numFmt w:val="lowerLetter"/>
      <w:lvlText w:val="%5."/>
      <w:lvlJc w:val="left"/>
      <w:pPr>
        <w:ind w:left="3240" w:hanging="360"/>
      </w:pPr>
    </w:lvl>
    <w:lvl w:ilvl="5" w:tplc="FF144ED8" w:tentative="1">
      <w:start w:val="1"/>
      <w:numFmt w:val="lowerRoman"/>
      <w:lvlText w:val="%6."/>
      <w:lvlJc w:val="right"/>
      <w:pPr>
        <w:ind w:left="3960" w:hanging="180"/>
      </w:pPr>
    </w:lvl>
    <w:lvl w:ilvl="6" w:tplc="126AC8CC" w:tentative="1">
      <w:start w:val="1"/>
      <w:numFmt w:val="decimal"/>
      <w:lvlText w:val="%7."/>
      <w:lvlJc w:val="left"/>
      <w:pPr>
        <w:ind w:left="4680" w:hanging="360"/>
      </w:pPr>
    </w:lvl>
    <w:lvl w:ilvl="7" w:tplc="CA8C0924" w:tentative="1">
      <w:start w:val="1"/>
      <w:numFmt w:val="lowerLetter"/>
      <w:lvlText w:val="%8."/>
      <w:lvlJc w:val="left"/>
      <w:pPr>
        <w:ind w:left="5400" w:hanging="360"/>
      </w:pPr>
    </w:lvl>
    <w:lvl w:ilvl="8" w:tplc="2E76EF04" w:tentative="1">
      <w:start w:val="1"/>
      <w:numFmt w:val="lowerRoman"/>
      <w:lvlText w:val="%9."/>
      <w:lvlJc w:val="right"/>
      <w:pPr>
        <w:ind w:left="6120" w:hanging="180"/>
      </w:pPr>
    </w:lvl>
  </w:abstractNum>
  <w:abstractNum w:abstractNumId="4" w15:restartNumberingAfterBreak="0">
    <w:nsid w:val="0B9F7AC0"/>
    <w:multiLevelType w:val="hybridMultilevel"/>
    <w:tmpl w:val="9FAE6E74"/>
    <w:lvl w:ilvl="0" w:tplc="CD968850">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B22FC9"/>
    <w:multiLevelType w:val="hybridMultilevel"/>
    <w:tmpl w:val="F022072C"/>
    <w:lvl w:ilvl="0" w:tplc="C7FECE70">
      <w:start w:val="1"/>
      <w:numFmt w:val="upperLetter"/>
      <w:lvlText w:val="%1."/>
      <w:lvlJc w:val="left"/>
      <w:pPr>
        <w:ind w:left="720" w:hanging="360"/>
      </w:pPr>
      <w:rPr>
        <w:rFonts w:hint="default"/>
      </w:rPr>
    </w:lvl>
    <w:lvl w:ilvl="1" w:tplc="281C0BD2" w:tentative="1">
      <w:start w:val="1"/>
      <w:numFmt w:val="lowerLetter"/>
      <w:lvlText w:val="%2."/>
      <w:lvlJc w:val="left"/>
      <w:pPr>
        <w:ind w:left="1440" w:hanging="360"/>
      </w:pPr>
    </w:lvl>
    <w:lvl w:ilvl="2" w:tplc="F0C077A6" w:tentative="1">
      <w:start w:val="1"/>
      <w:numFmt w:val="lowerRoman"/>
      <w:lvlText w:val="%3."/>
      <w:lvlJc w:val="right"/>
      <w:pPr>
        <w:ind w:left="2160" w:hanging="180"/>
      </w:pPr>
    </w:lvl>
    <w:lvl w:ilvl="3" w:tplc="8B06F822" w:tentative="1">
      <w:start w:val="1"/>
      <w:numFmt w:val="decimal"/>
      <w:lvlText w:val="%4."/>
      <w:lvlJc w:val="left"/>
      <w:pPr>
        <w:ind w:left="2880" w:hanging="360"/>
      </w:pPr>
    </w:lvl>
    <w:lvl w:ilvl="4" w:tplc="CAD61EDC" w:tentative="1">
      <w:start w:val="1"/>
      <w:numFmt w:val="lowerLetter"/>
      <w:lvlText w:val="%5."/>
      <w:lvlJc w:val="left"/>
      <w:pPr>
        <w:ind w:left="3600" w:hanging="360"/>
      </w:pPr>
    </w:lvl>
    <w:lvl w:ilvl="5" w:tplc="3402C1C4" w:tentative="1">
      <w:start w:val="1"/>
      <w:numFmt w:val="lowerRoman"/>
      <w:lvlText w:val="%6."/>
      <w:lvlJc w:val="right"/>
      <w:pPr>
        <w:ind w:left="4320" w:hanging="180"/>
      </w:pPr>
    </w:lvl>
    <w:lvl w:ilvl="6" w:tplc="0FB05020" w:tentative="1">
      <w:start w:val="1"/>
      <w:numFmt w:val="decimal"/>
      <w:lvlText w:val="%7."/>
      <w:lvlJc w:val="left"/>
      <w:pPr>
        <w:ind w:left="5040" w:hanging="360"/>
      </w:pPr>
    </w:lvl>
    <w:lvl w:ilvl="7" w:tplc="5060FF0E" w:tentative="1">
      <w:start w:val="1"/>
      <w:numFmt w:val="lowerLetter"/>
      <w:lvlText w:val="%8."/>
      <w:lvlJc w:val="left"/>
      <w:pPr>
        <w:ind w:left="5760" w:hanging="360"/>
      </w:pPr>
    </w:lvl>
    <w:lvl w:ilvl="8" w:tplc="5588BA9A" w:tentative="1">
      <w:start w:val="1"/>
      <w:numFmt w:val="lowerRoman"/>
      <w:lvlText w:val="%9."/>
      <w:lvlJc w:val="right"/>
      <w:pPr>
        <w:ind w:left="6480" w:hanging="180"/>
      </w:pPr>
    </w:lvl>
  </w:abstractNum>
  <w:abstractNum w:abstractNumId="6" w15:restartNumberingAfterBreak="0">
    <w:nsid w:val="10F11C66"/>
    <w:multiLevelType w:val="hybridMultilevel"/>
    <w:tmpl w:val="7708DEE8"/>
    <w:lvl w:ilvl="0" w:tplc="2AB26B94">
      <w:start w:val="1"/>
      <w:numFmt w:val="decimal"/>
      <w:lvlText w:val="%1."/>
      <w:lvlJc w:val="left"/>
      <w:pPr>
        <w:ind w:left="720" w:hanging="360"/>
      </w:pPr>
      <w:rPr>
        <w:rFonts w:hint="default"/>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225F0E"/>
    <w:multiLevelType w:val="hybridMultilevel"/>
    <w:tmpl w:val="E75C342A"/>
    <w:lvl w:ilvl="0" w:tplc="7AE89128">
      <w:start w:val="1"/>
      <w:numFmt w:val="decimal"/>
      <w:lvlText w:val="%1."/>
      <w:lvlJc w:val="left"/>
      <w:pPr>
        <w:ind w:left="720" w:hanging="360"/>
      </w:pPr>
      <w:rPr>
        <w:rFonts w:eastAsiaTheme="majorEastAsia" w:hint="default"/>
        <w:b w:val="0"/>
        <w:bCs/>
        <w:i w:val="0"/>
        <w:iCs/>
        <w:color w:val="31333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88E3CA6"/>
    <w:multiLevelType w:val="multilevel"/>
    <w:tmpl w:val="E924C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A76D5A"/>
    <w:multiLevelType w:val="hybridMultilevel"/>
    <w:tmpl w:val="2856B5C2"/>
    <w:lvl w:ilvl="0" w:tplc="83CA48B2">
      <w:start w:val="1"/>
      <w:numFmt w:val="decimal"/>
      <w:lvlText w:val="%1."/>
      <w:lvlJc w:val="left"/>
      <w:pPr>
        <w:ind w:left="1080" w:hanging="360"/>
      </w:pPr>
      <w:rPr>
        <w:rFonts w:eastAsiaTheme="majorEastAsia" w:hint="default"/>
        <w:b/>
        <w:i/>
        <w:color w:val="313335"/>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F8D26A3"/>
    <w:multiLevelType w:val="hybridMultilevel"/>
    <w:tmpl w:val="346A33AC"/>
    <w:lvl w:ilvl="0" w:tplc="FFFFFFFF">
      <w:start w:val="1"/>
      <w:numFmt w:val="decimal"/>
      <w:lvlText w:val="%1."/>
      <w:lvlJc w:val="left"/>
      <w:pPr>
        <w:ind w:left="720" w:hanging="360"/>
      </w:pPr>
      <w:rPr>
        <w:rFonts w:eastAsiaTheme="majorEastAsia" w:hint="default"/>
        <w:b w:val="0"/>
        <w:i w:val="0"/>
        <w:iCs/>
        <w:color w:val="313335"/>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6AE12E3"/>
    <w:multiLevelType w:val="hybridMultilevel"/>
    <w:tmpl w:val="339897E0"/>
    <w:lvl w:ilvl="0" w:tplc="02246BC6">
      <w:start w:val="1"/>
      <w:numFmt w:val="upperLetter"/>
      <w:lvlText w:val="%1."/>
      <w:lvlJc w:val="left"/>
      <w:pPr>
        <w:ind w:left="360" w:hanging="360"/>
      </w:pPr>
      <w:rPr>
        <w:rFonts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6F71D44"/>
    <w:multiLevelType w:val="hybridMultilevel"/>
    <w:tmpl w:val="A0544296"/>
    <w:lvl w:ilvl="0" w:tplc="E67CCF22">
      <w:start w:val="1"/>
      <w:numFmt w:val="upperLetter"/>
      <w:lvlText w:val="%1."/>
      <w:lvlJc w:val="left"/>
      <w:pPr>
        <w:ind w:left="360" w:hanging="360"/>
      </w:pPr>
      <w:rPr>
        <w:rFonts w:hint="default"/>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273A2769"/>
    <w:multiLevelType w:val="hybridMultilevel"/>
    <w:tmpl w:val="74D201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6442E8"/>
    <w:multiLevelType w:val="hybridMultilevel"/>
    <w:tmpl w:val="686EE30C"/>
    <w:lvl w:ilvl="0" w:tplc="EF66BE4C">
      <w:start w:val="3"/>
      <w:numFmt w:val="upperLetter"/>
      <w:lvlText w:val="%1."/>
      <w:lvlJc w:val="left"/>
      <w:pPr>
        <w:ind w:left="450" w:hanging="360"/>
      </w:pPr>
      <w:rPr>
        <w:rFonts w:hint="default"/>
        <w:b w:val="0"/>
        <w:bCs/>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5" w15:restartNumberingAfterBreak="0">
    <w:nsid w:val="28DB076C"/>
    <w:multiLevelType w:val="hybridMultilevel"/>
    <w:tmpl w:val="DCC88EB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6C3D6C"/>
    <w:multiLevelType w:val="hybridMultilevel"/>
    <w:tmpl w:val="C0F4D906"/>
    <w:lvl w:ilvl="0" w:tplc="8A705866">
      <w:start w:val="1"/>
      <w:numFmt w:val="decimal"/>
      <w:lvlText w:val="%1."/>
      <w:lvlJc w:val="left"/>
      <w:pPr>
        <w:ind w:left="360" w:hanging="360"/>
      </w:pPr>
    </w:lvl>
    <w:lvl w:ilvl="1" w:tplc="CBD2B628" w:tentative="1">
      <w:start w:val="1"/>
      <w:numFmt w:val="lowerLetter"/>
      <w:lvlText w:val="%2."/>
      <w:lvlJc w:val="left"/>
      <w:pPr>
        <w:ind w:left="1080" w:hanging="360"/>
      </w:pPr>
    </w:lvl>
    <w:lvl w:ilvl="2" w:tplc="BB52B8B8" w:tentative="1">
      <w:start w:val="1"/>
      <w:numFmt w:val="lowerRoman"/>
      <w:lvlText w:val="%3."/>
      <w:lvlJc w:val="right"/>
      <w:pPr>
        <w:ind w:left="1800" w:hanging="180"/>
      </w:pPr>
    </w:lvl>
    <w:lvl w:ilvl="3" w:tplc="09A459A0" w:tentative="1">
      <w:start w:val="1"/>
      <w:numFmt w:val="decimal"/>
      <w:lvlText w:val="%4."/>
      <w:lvlJc w:val="left"/>
      <w:pPr>
        <w:ind w:left="2520" w:hanging="360"/>
      </w:pPr>
    </w:lvl>
    <w:lvl w:ilvl="4" w:tplc="A120AF9A" w:tentative="1">
      <w:start w:val="1"/>
      <w:numFmt w:val="lowerLetter"/>
      <w:lvlText w:val="%5."/>
      <w:lvlJc w:val="left"/>
      <w:pPr>
        <w:ind w:left="3240" w:hanging="360"/>
      </w:pPr>
    </w:lvl>
    <w:lvl w:ilvl="5" w:tplc="3BB860B6" w:tentative="1">
      <w:start w:val="1"/>
      <w:numFmt w:val="lowerRoman"/>
      <w:lvlText w:val="%6."/>
      <w:lvlJc w:val="right"/>
      <w:pPr>
        <w:ind w:left="3960" w:hanging="180"/>
      </w:pPr>
    </w:lvl>
    <w:lvl w:ilvl="6" w:tplc="AF6A01BE" w:tentative="1">
      <w:start w:val="1"/>
      <w:numFmt w:val="decimal"/>
      <w:lvlText w:val="%7."/>
      <w:lvlJc w:val="left"/>
      <w:pPr>
        <w:ind w:left="4680" w:hanging="360"/>
      </w:pPr>
    </w:lvl>
    <w:lvl w:ilvl="7" w:tplc="233ABA88" w:tentative="1">
      <w:start w:val="1"/>
      <w:numFmt w:val="lowerLetter"/>
      <w:lvlText w:val="%8."/>
      <w:lvlJc w:val="left"/>
      <w:pPr>
        <w:ind w:left="5400" w:hanging="360"/>
      </w:pPr>
    </w:lvl>
    <w:lvl w:ilvl="8" w:tplc="AC6E9F2E" w:tentative="1">
      <w:start w:val="1"/>
      <w:numFmt w:val="lowerRoman"/>
      <w:lvlText w:val="%9."/>
      <w:lvlJc w:val="right"/>
      <w:pPr>
        <w:ind w:left="6120" w:hanging="180"/>
      </w:pPr>
    </w:lvl>
  </w:abstractNum>
  <w:abstractNum w:abstractNumId="17" w15:restartNumberingAfterBreak="0">
    <w:nsid w:val="2C4051A6"/>
    <w:multiLevelType w:val="hybridMultilevel"/>
    <w:tmpl w:val="09044B2C"/>
    <w:lvl w:ilvl="0" w:tplc="3634B43C">
      <w:start w:val="9"/>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42910549"/>
    <w:multiLevelType w:val="hybridMultilevel"/>
    <w:tmpl w:val="54B05F70"/>
    <w:lvl w:ilvl="0" w:tplc="23A2580C">
      <w:start w:val="6"/>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3780583"/>
    <w:multiLevelType w:val="hybridMultilevel"/>
    <w:tmpl w:val="346A33AC"/>
    <w:lvl w:ilvl="0" w:tplc="C85A9DFE">
      <w:start w:val="1"/>
      <w:numFmt w:val="decimal"/>
      <w:lvlText w:val="%1."/>
      <w:lvlJc w:val="left"/>
      <w:pPr>
        <w:ind w:left="720" w:hanging="360"/>
      </w:pPr>
      <w:rPr>
        <w:rFonts w:eastAsiaTheme="majorEastAsia" w:hint="default"/>
        <w:b w:val="0"/>
        <w:i w:val="0"/>
        <w:iCs/>
        <w:color w:val="31333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8A10A37"/>
    <w:multiLevelType w:val="multilevel"/>
    <w:tmpl w:val="40960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FFD61D4"/>
    <w:multiLevelType w:val="hybridMultilevel"/>
    <w:tmpl w:val="E81C1DFE"/>
    <w:lvl w:ilvl="0" w:tplc="FAE0E6AC">
      <w:start w:val="1"/>
      <w:numFmt w:val="decimal"/>
      <w:lvlText w:val="%1."/>
      <w:lvlJc w:val="left"/>
      <w:pPr>
        <w:ind w:left="720" w:hanging="360"/>
      </w:pPr>
      <w:rPr>
        <w:rFonts w:hint="default"/>
        <w:b w:val="0"/>
        <w:bCs/>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55B3A9B"/>
    <w:multiLevelType w:val="hybridMultilevel"/>
    <w:tmpl w:val="E98C6266"/>
    <w:lvl w:ilvl="0" w:tplc="BEB22E92">
      <w:start w:val="2"/>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62941F3E"/>
    <w:multiLevelType w:val="multilevel"/>
    <w:tmpl w:val="67D83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6702BAB"/>
    <w:multiLevelType w:val="hybridMultilevel"/>
    <w:tmpl w:val="EACE9572"/>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4930311"/>
    <w:multiLevelType w:val="hybridMultilevel"/>
    <w:tmpl w:val="74CC37E8"/>
    <w:lvl w:ilvl="0" w:tplc="1CB2567A">
      <w:start w:val="1"/>
      <w:numFmt w:val="upperLetter"/>
      <w:pStyle w:val="Index8"/>
      <w:lvlText w:val="%1."/>
      <w:lvlJc w:val="left"/>
      <w:pPr>
        <w:ind w:left="720" w:hanging="360"/>
      </w:pPr>
      <w:rPr>
        <w:rFonts w:hint="default"/>
      </w:rPr>
    </w:lvl>
    <w:lvl w:ilvl="1" w:tplc="9D30E71C" w:tentative="1">
      <w:start w:val="1"/>
      <w:numFmt w:val="lowerLetter"/>
      <w:lvlText w:val="%2."/>
      <w:lvlJc w:val="left"/>
      <w:pPr>
        <w:ind w:left="1440" w:hanging="360"/>
      </w:pPr>
    </w:lvl>
    <w:lvl w:ilvl="2" w:tplc="D89EBFC8" w:tentative="1">
      <w:start w:val="1"/>
      <w:numFmt w:val="lowerRoman"/>
      <w:lvlText w:val="%3."/>
      <w:lvlJc w:val="right"/>
      <w:pPr>
        <w:ind w:left="2160" w:hanging="180"/>
      </w:pPr>
    </w:lvl>
    <w:lvl w:ilvl="3" w:tplc="F6F481A0" w:tentative="1">
      <w:start w:val="1"/>
      <w:numFmt w:val="decimal"/>
      <w:lvlText w:val="%4."/>
      <w:lvlJc w:val="left"/>
      <w:pPr>
        <w:ind w:left="2880" w:hanging="360"/>
      </w:pPr>
    </w:lvl>
    <w:lvl w:ilvl="4" w:tplc="569279EE" w:tentative="1">
      <w:start w:val="1"/>
      <w:numFmt w:val="lowerLetter"/>
      <w:lvlText w:val="%5."/>
      <w:lvlJc w:val="left"/>
      <w:pPr>
        <w:ind w:left="3600" w:hanging="360"/>
      </w:pPr>
    </w:lvl>
    <w:lvl w:ilvl="5" w:tplc="2D1CEBF4" w:tentative="1">
      <w:start w:val="1"/>
      <w:numFmt w:val="lowerRoman"/>
      <w:lvlText w:val="%6."/>
      <w:lvlJc w:val="right"/>
      <w:pPr>
        <w:ind w:left="4320" w:hanging="180"/>
      </w:pPr>
    </w:lvl>
    <w:lvl w:ilvl="6" w:tplc="B76EA7A8" w:tentative="1">
      <w:start w:val="1"/>
      <w:numFmt w:val="decimal"/>
      <w:lvlText w:val="%7."/>
      <w:lvlJc w:val="left"/>
      <w:pPr>
        <w:ind w:left="5040" w:hanging="360"/>
      </w:pPr>
    </w:lvl>
    <w:lvl w:ilvl="7" w:tplc="5A70DD1C" w:tentative="1">
      <w:start w:val="1"/>
      <w:numFmt w:val="lowerLetter"/>
      <w:lvlText w:val="%8."/>
      <w:lvlJc w:val="left"/>
      <w:pPr>
        <w:ind w:left="5760" w:hanging="360"/>
      </w:pPr>
    </w:lvl>
    <w:lvl w:ilvl="8" w:tplc="201885B6" w:tentative="1">
      <w:start w:val="1"/>
      <w:numFmt w:val="lowerRoman"/>
      <w:lvlText w:val="%9."/>
      <w:lvlJc w:val="right"/>
      <w:pPr>
        <w:ind w:left="6480" w:hanging="180"/>
      </w:pPr>
    </w:lvl>
  </w:abstractNum>
  <w:abstractNum w:abstractNumId="26" w15:restartNumberingAfterBreak="0">
    <w:nsid w:val="77A543A6"/>
    <w:multiLevelType w:val="hybridMultilevel"/>
    <w:tmpl w:val="346A33AC"/>
    <w:lvl w:ilvl="0" w:tplc="FFFFFFFF">
      <w:start w:val="1"/>
      <w:numFmt w:val="decimal"/>
      <w:lvlText w:val="%1."/>
      <w:lvlJc w:val="left"/>
      <w:pPr>
        <w:ind w:left="720" w:hanging="360"/>
      </w:pPr>
      <w:rPr>
        <w:rFonts w:eastAsiaTheme="majorEastAsia" w:hint="default"/>
        <w:b w:val="0"/>
        <w:i w:val="0"/>
        <w:iCs/>
        <w:color w:val="313335"/>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878540391">
    <w:abstractNumId w:val="1"/>
  </w:num>
  <w:num w:numId="2" w16cid:durableId="81610158">
    <w:abstractNumId w:val="24"/>
  </w:num>
  <w:num w:numId="3" w16cid:durableId="1709794260">
    <w:abstractNumId w:val="17"/>
  </w:num>
  <w:num w:numId="4" w16cid:durableId="213589430">
    <w:abstractNumId w:val="0"/>
  </w:num>
  <w:num w:numId="5" w16cid:durableId="1081173628">
    <w:abstractNumId w:val="22"/>
  </w:num>
  <w:num w:numId="6" w16cid:durableId="274486393">
    <w:abstractNumId w:val="12"/>
  </w:num>
  <w:num w:numId="7" w16cid:durableId="123742775">
    <w:abstractNumId w:val="2"/>
  </w:num>
  <w:num w:numId="8" w16cid:durableId="1608657702">
    <w:abstractNumId w:val="16"/>
  </w:num>
  <w:num w:numId="9" w16cid:durableId="207180359">
    <w:abstractNumId w:val="4"/>
  </w:num>
  <w:num w:numId="10" w16cid:durableId="1001466006">
    <w:abstractNumId w:val="13"/>
  </w:num>
  <w:num w:numId="11" w16cid:durableId="1877503482">
    <w:abstractNumId w:val="3"/>
  </w:num>
  <w:num w:numId="12" w16cid:durableId="1783301836">
    <w:abstractNumId w:val="8"/>
  </w:num>
  <w:num w:numId="13" w16cid:durableId="416752427">
    <w:abstractNumId w:val="23"/>
  </w:num>
  <w:num w:numId="14" w16cid:durableId="243691209">
    <w:abstractNumId w:val="19"/>
  </w:num>
  <w:num w:numId="15" w16cid:durableId="1984962232">
    <w:abstractNumId w:val="26"/>
  </w:num>
  <w:num w:numId="16" w16cid:durableId="1692683689">
    <w:abstractNumId w:val="10"/>
  </w:num>
  <w:num w:numId="17" w16cid:durableId="1253514078">
    <w:abstractNumId w:val="14"/>
  </w:num>
  <w:num w:numId="18" w16cid:durableId="915479504">
    <w:abstractNumId w:val="9"/>
  </w:num>
  <w:num w:numId="19" w16cid:durableId="1096830537">
    <w:abstractNumId w:val="7"/>
  </w:num>
  <w:num w:numId="20" w16cid:durableId="60687421">
    <w:abstractNumId w:val="11"/>
  </w:num>
  <w:num w:numId="21" w16cid:durableId="201983633">
    <w:abstractNumId w:val="6"/>
  </w:num>
  <w:num w:numId="22" w16cid:durableId="1297638222">
    <w:abstractNumId w:val="15"/>
  </w:num>
  <w:num w:numId="23" w16cid:durableId="1321343881">
    <w:abstractNumId w:val="21"/>
  </w:num>
  <w:num w:numId="24" w16cid:durableId="124125373">
    <w:abstractNumId w:val="18"/>
  </w:num>
  <w:num w:numId="25" w16cid:durableId="1552380176">
    <w:abstractNumId w:val="25"/>
  </w:num>
  <w:num w:numId="26" w16cid:durableId="871923012">
    <w:abstractNumId w:val="5"/>
  </w:num>
  <w:num w:numId="27" w16cid:durableId="70375503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6E45"/>
    <w:rsid w:val="00003549"/>
    <w:rsid w:val="00005A78"/>
    <w:rsid w:val="00014ECF"/>
    <w:rsid w:val="00015D10"/>
    <w:rsid w:val="00020094"/>
    <w:rsid w:val="000224E0"/>
    <w:rsid w:val="0002433D"/>
    <w:rsid w:val="00025F73"/>
    <w:rsid w:val="00025FAB"/>
    <w:rsid w:val="00031823"/>
    <w:rsid w:val="00031AE3"/>
    <w:rsid w:val="0003357A"/>
    <w:rsid w:val="00033B08"/>
    <w:rsid w:val="00035567"/>
    <w:rsid w:val="000362BA"/>
    <w:rsid w:val="0004152D"/>
    <w:rsid w:val="00043154"/>
    <w:rsid w:val="00043C90"/>
    <w:rsid w:val="00047418"/>
    <w:rsid w:val="00047DCC"/>
    <w:rsid w:val="00057643"/>
    <w:rsid w:val="0006065D"/>
    <w:rsid w:val="000627A7"/>
    <w:rsid w:val="0006332D"/>
    <w:rsid w:val="00064CB4"/>
    <w:rsid w:val="00066058"/>
    <w:rsid w:val="000666B9"/>
    <w:rsid w:val="000677B2"/>
    <w:rsid w:val="00067C1E"/>
    <w:rsid w:val="000717DB"/>
    <w:rsid w:val="000719B1"/>
    <w:rsid w:val="00074519"/>
    <w:rsid w:val="00077F4F"/>
    <w:rsid w:val="0008683B"/>
    <w:rsid w:val="00087998"/>
    <w:rsid w:val="00092FF1"/>
    <w:rsid w:val="000944EB"/>
    <w:rsid w:val="0009684D"/>
    <w:rsid w:val="000A48BF"/>
    <w:rsid w:val="000B18D6"/>
    <w:rsid w:val="000B38C4"/>
    <w:rsid w:val="000B51EA"/>
    <w:rsid w:val="000C0551"/>
    <w:rsid w:val="000C130E"/>
    <w:rsid w:val="000C1BAF"/>
    <w:rsid w:val="000C335A"/>
    <w:rsid w:val="000C79A5"/>
    <w:rsid w:val="000D572D"/>
    <w:rsid w:val="000D5BCD"/>
    <w:rsid w:val="000D5BF0"/>
    <w:rsid w:val="000D7868"/>
    <w:rsid w:val="000E0DFC"/>
    <w:rsid w:val="000E0FDA"/>
    <w:rsid w:val="000F4AAD"/>
    <w:rsid w:val="0010170F"/>
    <w:rsid w:val="00103045"/>
    <w:rsid w:val="001043AC"/>
    <w:rsid w:val="001052EF"/>
    <w:rsid w:val="00110161"/>
    <w:rsid w:val="00111972"/>
    <w:rsid w:val="00115142"/>
    <w:rsid w:val="00115396"/>
    <w:rsid w:val="001153D5"/>
    <w:rsid w:val="00120518"/>
    <w:rsid w:val="0012242A"/>
    <w:rsid w:val="001235A5"/>
    <w:rsid w:val="001271D4"/>
    <w:rsid w:val="00127E91"/>
    <w:rsid w:val="00130240"/>
    <w:rsid w:val="001330F5"/>
    <w:rsid w:val="001346A2"/>
    <w:rsid w:val="00134DCD"/>
    <w:rsid w:val="001378EC"/>
    <w:rsid w:val="0014734A"/>
    <w:rsid w:val="00147F93"/>
    <w:rsid w:val="00152091"/>
    <w:rsid w:val="00156092"/>
    <w:rsid w:val="00160DC9"/>
    <w:rsid w:val="00161CBA"/>
    <w:rsid w:val="00167BE4"/>
    <w:rsid w:val="001716AA"/>
    <w:rsid w:val="00176FB6"/>
    <w:rsid w:val="0017725F"/>
    <w:rsid w:val="00186C11"/>
    <w:rsid w:val="00191AD0"/>
    <w:rsid w:val="00191C3A"/>
    <w:rsid w:val="00192537"/>
    <w:rsid w:val="00194471"/>
    <w:rsid w:val="00195655"/>
    <w:rsid w:val="00195D64"/>
    <w:rsid w:val="001A4196"/>
    <w:rsid w:val="001A571C"/>
    <w:rsid w:val="001A6814"/>
    <w:rsid w:val="001A6E5E"/>
    <w:rsid w:val="001B090F"/>
    <w:rsid w:val="001B1D60"/>
    <w:rsid w:val="001B60C3"/>
    <w:rsid w:val="001C14C7"/>
    <w:rsid w:val="001C17FC"/>
    <w:rsid w:val="001C4BEA"/>
    <w:rsid w:val="001C53E6"/>
    <w:rsid w:val="001D00BC"/>
    <w:rsid w:val="001D2544"/>
    <w:rsid w:val="001D6FDF"/>
    <w:rsid w:val="001E5373"/>
    <w:rsid w:val="001F1610"/>
    <w:rsid w:val="001F6E13"/>
    <w:rsid w:val="001F7902"/>
    <w:rsid w:val="002009E5"/>
    <w:rsid w:val="00200ACC"/>
    <w:rsid w:val="002038E9"/>
    <w:rsid w:val="00203E6F"/>
    <w:rsid w:val="002111C6"/>
    <w:rsid w:val="00211D7D"/>
    <w:rsid w:val="00217DC9"/>
    <w:rsid w:val="00217E90"/>
    <w:rsid w:val="00222F89"/>
    <w:rsid w:val="00230026"/>
    <w:rsid w:val="00232209"/>
    <w:rsid w:val="002350EC"/>
    <w:rsid w:val="0023549B"/>
    <w:rsid w:val="00246919"/>
    <w:rsid w:val="0025023B"/>
    <w:rsid w:val="00250E29"/>
    <w:rsid w:val="00252B91"/>
    <w:rsid w:val="0025347E"/>
    <w:rsid w:val="00265806"/>
    <w:rsid w:val="00272FD6"/>
    <w:rsid w:val="002737D7"/>
    <w:rsid w:val="00273B76"/>
    <w:rsid w:val="00273EDD"/>
    <w:rsid w:val="00276185"/>
    <w:rsid w:val="00284231"/>
    <w:rsid w:val="00284BEF"/>
    <w:rsid w:val="00286CC9"/>
    <w:rsid w:val="002877EA"/>
    <w:rsid w:val="002908C3"/>
    <w:rsid w:val="00291125"/>
    <w:rsid w:val="00292611"/>
    <w:rsid w:val="002931C1"/>
    <w:rsid w:val="002A1EB5"/>
    <w:rsid w:val="002A4642"/>
    <w:rsid w:val="002A6D1C"/>
    <w:rsid w:val="002B3515"/>
    <w:rsid w:val="002B3B78"/>
    <w:rsid w:val="002B3B99"/>
    <w:rsid w:val="002B3E4C"/>
    <w:rsid w:val="002B5AF6"/>
    <w:rsid w:val="002B6DA0"/>
    <w:rsid w:val="002C3F26"/>
    <w:rsid w:val="002C3F4F"/>
    <w:rsid w:val="002C4503"/>
    <w:rsid w:val="002C4A0B"/>
    <w:rsid w:val="002C4A8E"/>
    <w:rsid w:val="002D0394"/>
    <w:rsid w:val="002D570D"/>
    <w:rsid w:val="002D634A"/>
    <w:rsid w:val="002E1CD4"/>
    <w:rsid w:val="002F1BB2"/>
    <w:rsid w:val="002F27BC"/>
    <w:rsid w:val="002F5B05"/>
    <w:rsid w:val="0030298F"/>
    <w:rsid w:val="00305F1F"/>
    <w:rsid w:val="003073FF"/>
    <w:rsid w:val="0031091C"/>
    <w:rsid w:val="003128D6"/>
    <w:rsid w:val="00313E96"/>
    <w:rsid w:val="00315181"/>
    <w:rsid w:val="0031606B"/>
    <w:rsid w:val="00316E4F"/>
    <w:rsid w:val="003215B4"/>
    <w:rsid w:val="00323A64"/>
    <w:rsid w:val="003251B0"/>
    <w:rsid w:val="00325E19"/>
    <w:rsid w:val="0033167D"/>
    <w:rsid w:val="00331AD1"/>
    <w:rsid w:val="00332547"/>
    <w:rsid w:val="00332893"/>
    <w:rsid w:val="00334F0F"/>
    <w:rsid w:val="00334F85"/>
    <w:rsid w:val="003351B6"/>
    <w:rsid w:val="003373AE"/>
    <w:rsid w:val="00343436"/>
    <w:rsid w:val="00345E85"/>
    <w:rsid w:val="0034679D"/>
    <w:rsid w:val="003511D8"/>
    <w:rsid w:val="0035301E"/>
    <w:rsid w:val="00354EB5"/>
    <w:rsid w:val="003575B4"/>
    <w:rsid w:val="00362997"/>
    <w:rsid w:val="00362B25"/>
    <w:rsid w:val="00364D70"/>
    <w:rsid w:val="00365BDA"/>
    <w:rsid w:val="00373790"/>
    <w:rsid w:val="003762F8"/>
    <w:rsid w:val="0037771A"/>
    <w:rsid w:val="00380053"/>
    <w:rsid w:val="003832EA"/>
    <w:rsid w:val="003A0AA0"/>
    <w:rsid w:val="003A3CB1"/>
    <w:rsid w:val="003A3F01"/>
    <w:rsid w:val="003A67E1"/>
    <w:rsid w:val="003A76CD"/>
    <w:rsid w:val="003A77A0"/>
    <w:rsid w:val="003A7E08"/>
    <w:rsid w:val="003B14A8"/>
    <w:rsid w:val="003B2517"/>
    <w:rsid w:val="003B3F9D"/>
    <w:rsid w:val="003B72E7"/>
    <w:rsid w:val="003B7C94"/>
    <w:rsid w:val="003C75AB"/>
    <w:rsid w:val="003D2B63"/>
    <w:rsid w:val="003D2FEF"/>
    <w:rsid w:val="003E1A0E"/>
    <w:rsid w:val="003E23B0"/>
    <w:rsid w:val="003E401D"/>
    <w:rsid w:val="003E5914"/>
    <w:rsid w:val="003F02E2"/>
    <w:rsid w:val="003F0666"/>
    <w:rsid w:val="003F1F86"/>
    <w:rsid w:val="003F2B4A"/>
    <w:rsid w:val="003F359F"/>
    <w:rsid w:val="003F3847"/>
    <w:rsid w:val="004031D5"/>
    <w:rsid w:val="004038AC"/>
    <w:rsid w:val="00410745"/>
    <w:rsid w:val="00412178"/>
    <w:rsid w:val="00412BA8"/>
    <w:rsid w:val="00414D1A"/>
    <w:rsid w:val="00415BD3"/>
    <w:rsid w:val="00415DF0"/>
    <w:rsid w:val="00416FFB"/>
    <w:rsid w:val="00420A2E"/>
    <w:rsid w:val="004230EF"/>
    <w:rsid w:val="00424028"/>
    <w:rsid w:val="00425BAD"/>
    <w:rsid w:val="00432A08"/>
    <w:rsid w:val="0043329F"/>
    <w:rsid w:val="00433587"/>
    <w:rsid w:val="00437E10"/>
    <w:rsid w:val="00441B66"/>
    <w:rsid w:val="00443C64"/>
    <w:rsid w:val="004454CD"/>
    <w:rsid w:val="00447262"/>
    <w:rsid w:val="00447290"/>
    <w:rsid w:val="00450665"/>
    <w:rsid w:val="0045177B"/>
    <w:rsid w:val="0045350F"/>
    <w:rsid w:val="004545EB"/>
    <w:rsid w:val="00463517"/>
    <w:rsid w:val="004651BE"/>
    <w:rsid w:val="004671F6"/>
    <w:rsid w:val="00473F58"/>
    <w:rsid w:val="004742E4"/>
    <w:rsid w:val="0048179E"/>
    <w:rsid w:val="00483D37"/>
    <w:rsid w:val="00483E91"/>
    <w:rsid w:val="00484F34"/>
    <w:rsid w:val="00485AA5"/>
    <w:rsid w:val="004904BD"/>
    <w:rsid w:val="004914CF"/>
    <w:rsid w:val="00492F18"/>
    <w:rsid w:val="00492F3B"/>
    <w:rsid w:val="004933DA"/>
    <w:rsid w:val="00494416"/>
    <w:rsid w:val="004963F1"/>
    <w:rsid w:val="004A09B6"/>
    <w:rsid w:val="004A1069"/>
    <w:rsid w:val="004A24E6"/>
    <w:rsid w:val="004A2597"/>
    <w:rsid w:val="004A57FD"/>
    <w:rsid w:val="004B243C"/>
    <w:rsid w:val="004B4D3D"/>
    <w:rsid w:val="004B5A81"/>
    <w:rsid w:val="004B6341"/>
    <w:rsid w:val="004B64C0"/>
    <w:rsid w:val="004C11EF"/>
    <w:rsid w:val="004C69D9"/>
    <w:rsid w:val="004D10A7"/>
    <w:rsid w:val="004D5328"/>
    <w:rsid w:val="004E0AEB"/>
    <w:rsid w:val="004E4578"/>
    <w:rsid w:val="004E5848"/>
    <w:rsid w:val="004E65E2"/>
    <w:rsid w:val="004F2596"/>
    <w:rsid w:val="004F53C3"/>
    <w:rsid w:val="004F5515"/>
    <w:rsid w:val="004F73DD"/>
    <w:rsid w:val="004F76DF"/>
    <w:rsid w:val="0050291D"/>
    <w:rsid w:val="0050389B"/>
    <w:rsid w:val="00503E94"/>
    <w:rsid w:val="005066F7"/>
    <w:rsid w:val="00506BCF"/>
    <w:rsid w:val="00510F12"/>
    <w:rsid w:val="00511773"/>
    <w:rsid w:val="005138DD"/>
    <w:rsid w:val="00517CE6"/>
    <w:rsid w:val="00522BEF"/>
    <w:rsid w:val="00527851"/>
    <w:rsid w:val="00531640"/>
    <w:rsid w:val="005330E5"/>
    <w:rsid w:val="00533513"/>
    <w:rsid w:val="00533589"/>
    <w:rsid w:val="005374BF"/>
    <w:rsid w:val="00537858"/>
    <w:rsid w:val="00541473"/>
    <w:rsid w:val="005446C4"/>
    <w:rsid w:val="00546615"/>
    <w:rsid w:val="00551EFE"/>
    <w:rsid w:val="00552914"/>
    <w:rsid w:val="005539E0"/>
    <w:rsid w:val="00553EAD"/>
    <w:rsid w:val="0055495E"/>
    <w:rsid w:val="00555B2A"/>
    <w:rsid w:val="005569EC"/>
    <w:rsid w:val="00562299"/>
    <w:rsid w:val="00566852"/>
    <w:rsid w:val="00566D39"/>
    <w:rsid w:val="00566DD4"/>
    <w:rsid w:val="005734B6"/>
    <w:rsid w:val="00573C52"/>
    <w:rsid w:val="00577075"/>
    <w:rsid w:val="005822B9"/>
    <w:rsid w:val="00583AAC"/>
    <w:rsid w:val="00583E10"/>
    <w:rsid w:val="00587F7A"/>
    <w:rsid w:val="00593A44"/>
    <w:rsid w:val="00595989"/>
    <w:rsid w:val="005A3065"/>
    <w:rsid w:val="005A6FEF"/>
    <w:rsid w:val="005A713C"/>
    <w:rsid w:val="005B029A"/>
    <w:rsid w:val="005C3036"/>
    <w:rsid w:val="005C5347"/>
    <w:rsid w:val="005C73EF"/>
    <w:rsid w:val="005D2944"/>
    <w:rsid w:val="005E24D1"/>
    <w:rsid w:val="005E7685"/>
    <w:rsid w:val="005F4174"/>
    <w:rsid w:val="005F654C"/>
    <w:rsid w:val="005F7F9C"/>
    <w:rsid w:val="00601380"/>
    <w:rsid w:val="00602F19"/>
    <w:rsid w:val="006058E6"/>
    <w:rsid w:val="00606949"/>
    <w:rsid w:val="00607EE8"/>
    <w:rsid w:val="00610A33"/>
    <w:rsid w:val="00614D06"/>
    <w:rsid w:val="00620994"/>
    <w:rsid w:val="00622024"/>
    <w:rsid w:val="006221D6"/>
    <w:rsid w:val="00626C56"/>
    <w:rsid w:val="00627C06"/>
    <w:rsid w:val="00630576"/>
    <w:rsid w:val="006338A5"/>
    <w:rsid w:val="0063562C"/>
    <w:rsid w:val="006377CF"/>
    <w:rsid w:val="00641AE0"/>
    <w:rsid w:val="006470F8"/>
    <w:rsid w:val="0064744E"/>
    <w:rsid w:val="00653D8E"/>
    <w:rsid w:val="00653DCE"/>
    <w:rsid w:val="00654E35"/>
    <w:rsid w:val="00660353"/>
    <w:rsid w:val="00660917"/>
    <w:rsid w:val="00660AEF"/>
    <w:rsid w:val="00660EBC"/>
    <w:rsid w:val="00665A3B"/>
    <w:rsid w:val="00666E56"/>
    <w:rsid w:val="00673A62"/>
    <w:rsid w:val="00684837"/>
    <w:rsid w:val="00684EB1"/>
    <w:rsid w:val="00684F1D"/>
    <w:rsid w:val="00685227"/>
    <w:rsid w:val="00694B40"/>
    <w:rsid w:val="006975E1"/>
    <w:rsid w:val="006A2408"/>
    <w:rsid w:val="006A2868"/>
    <w:rsid w:val="006A2DDF"/>
    <w:rsid w:val="006B1871"/>
    <w:rsid w:val="006B282F"/>
    <w:rsid w:val="006C0B70"/>
    <w:rsid w:val="006C5894"/>
    <w:rsid w:val="006D1C9E"/>
    <w:rsid w:val="006D29F3"/>
    <w:rsid w:val="006D43D9"/>
    <w:rsid w:val="006E09B2"/>
    <w:rsid w:val="006E0C89"/>
    <w:rsid w:val="006E1B78"/>
    <w:rsid w:val="006E3635"/>
    <w:rsid w:val="006E64FF"/>
    <w:rsid w:val="006E7375"/>
    <w:rsid w:val="006E73D3"/>
    <w:rsid w:val="006E7EB6"/>
    <w:rsid w:val="006F5F1B"/>
    <w:rsid w:val="00701F09"/>
    <w:rsid w:val="00702AC9"/>
    <w:rsid w:val="0070459A"/>
    <w:rsid w:val="00704BA6"/>
    <w:rsid w:val="00705952"/>
    <w:rsid w:val="00712260"/>
    <w:rsid w:val="007128E0"/>
    <w:rsid w:val="00712AE5"/>
    <w:rsid w:val="00713DD0"/>
    <w:rsid w:val="00714BFA"/>
    <w:rsid w:val="00716756"/>
    <w:rsid w:val="00717A46"/>
    <w:rsid w:val="007206BB"/>
    <w:rsid w:val="00721000"/>
    <w:rsid w:val="00721F96"/>
    <w:rsid w:val="007238EB"/>
    <w:rsid w:val="0072559A"/>
    <w:rsid w:val="0072627F"/>
    <w:rsid w:val="0073018B"/>
    <w:rsid w:val="007304EB"/>
    <w:rsid w:val="00730868"/>
    <w:rsid w:val="00735DD9"/>
    <w:rsid w:val="007365B2"/>
    <w:rsid w:val="00736701"/>
    <w:rsid w:val="00737410"/>
    <w:rsid w:val="0074109A"/>
    <w:rsid w:val="00743FC2"/>
    <w:rsid w:val="00744B52"/>
    <w:rsid w:val="00744F20"/>
    <w:rsid w:val="007461DA"/>
    <w:rsid w:val="00747709"/>
    <w:rsid w:val="00761405"/>
    <w:rsid w:val="007618DA"/>
    <w:rsid w:val="00764992"/>
    <w:rsid w:val="0076521D"/>
    <w:rsid w:val="00767F69"/>
    <w:rsid w:val="00770727"/>
    <w:rsid w:val="0077083B"/>
    <w:rsid w:val="00772D2D"/>
    <w:rsid w:val="00774B4A"/>
    <w:rsid w:val="00774BA1"/>
    <w:rsid w:val="0077527A"/>
    <w:rsid w:val="00777476"/>
    <w:rsid w:val="00777EFA"/>
    <w:rsid w:val="007810FA"/>
    <w:rsid w:val="00781346"/>
    <w:rsid w:val="00781E48"/>
    <w:rsid w:val="00782812"/>
    <w:rsid w:val="00787214"/>
    <w:rsid w:val="00792354"/>
    <w:rsid w:val="0079246A"/>
    <w:rsid w:val="007926DA"/>
    <w:rsid w:val="00792CEE"/>
    <w:rsid w:val="007A2360"/>
    <w:rsid w:val="007B0472"/>
    <w:rsid w:val="007B200F"/>
    <w:rsid w:val="007B2607"/>
    <w:rsid w:val="007B6C7B"/>
    <w:rsid w:val="007C1C6A"/>
    <w:rsid w:val="007C443C"/>
    <w:rsid w:val="007C471D"/>
    <w:rsid w:val="007C4AF3"/>
    <w:rsid w:val="007D354E"/>
    <w:rsid w:val="007D6BFE"/>
    <w:rsid w:val="007E0BAC"/>
    <w:rsid w:val="007E17D9"/>
    <w:rsid w:val="007E2F11"/>
    <w:rsid w:val="007E725E"/>
    <w:rsid w:val="007E7F29"/>
    <w:rsid w:val="007F0FC9"/>
    <w:rsid w:val="007F29DB"/>
    <w:rsid w:val="0080163A"/>
    <w:rsid w:val="00802817"/>
    <w:rsid w:val="0081038C"/>
    <w:rsid w:val="00810E03"/>
    <w:rsid w:val="0081177E"/>
    <w:rsid w:val="00811B44"/>
    <w:rsid w:val="00814FE1"/>
    <w:rsid w:val="00815DC7"/>
    <w:rsid w:val="0082067C"/>
    <w:rsid w:val="00825242"/>
    <w:rsid w:val="0082633D"/>
    <w:rsid w:val="0082762F"/>
    <w:rsid w:val="00836554"/>
    <w:rsid w:val="00836702"/>
    <w:rsid w:val="00836ED9"/>
    <w:rsid w:val="0084037A"/>
    <w:rsid w:val="0084784C"/>
    <w:rsid w:val="00850331"/>
    <w:rsid w:val="0085105A"/>
    <w:rsid w:val="00852A5A"/>
    <w:rsid w:val="008540F0"/>
    <w:rsid w:val="00862E4E"/>
    <w:rsid w:val="00872E3B"/>
    <w:rsid w:val="008759D9"/>
    <w:rsid w:val="00881C50"/>
    <w:rsid w:val="00881DB8"/>
    <w:rsid w:val="0088343C"/>
    <w:rsid w:val="00890C37"/>
    <w:rsid w:val="0089216E"/>
    <w:rsid w:val="00894FD7"/>
    <w:rsid w:val="00895A28"/>
    <w:rsid w:val="008968FA"/>
    <w:rsid w:val="008A30C1"/>
    <w:rsid w:val="008A33A8"/>
    <w:rsid w:val="008A4B57"/>
    <w:rsid w:val="008B062F"/>
    <w:rsid w:val="008B3B7D"/>
    <w:rsid w:val="008B6C1F"/>
    <w:rsid w:val="008C1F17"/>
    <w:rsid w:val="008C72FB"/>
    <w:rsid w:val="008D1B9C"/>
    <w:rsid w:val="008D537E"/>
    <w:rsid w:val="008D676F"/>
    <w:rsid w:val="008D7019"/>
    <w:rsid w:val="008E02E3"/>
    <w:rsid w:val="008E053A"/>
    <w:rsid w:val="008E1C83"/>
    <w:rsid w:val="008F05CC"/>
    <w:rsid w:val="008F1DAA"/>
    <w:rsid w:val="008F3152"/>
    <w:rsid w:val="008F445D"/>
    <w:rsid w:val="00903201"/>
    <w:rsid w:val="00904694"/>
    <w:rsid w:val="00910C47"/>
    <w:rsid w:val="00913C01"/>
    <w:rsid w:val="00914FD4"/>
    <w:rsid w:val="00915BC3"/>
    <w:rsid w:val="00917321"/>
    <w:rsid w:val="00921374"/>
    <w:rsid w:val="00921AF8"/>
    <w:rsid w:val="00923856"/>
    <w:rsid w:val="00925E38"/>
    <w:rsid w:val="009277C2"/>
    <w:rsid w:val="0093557F"/>
    <w:rsid w:val="00936047"/>
    <w:rsid w:val="0093677B"/>
    <w:rsid w:val="0093754E"/>
    <w:rsid w:val="009444B1"/>
    <w:rsid w:val="00946E68"/>
    <w:rsid w:val="00951E4B"/>
    <w:rsid w:val="00953077"/>
    <w:rsid w:val="00953491"/>
    <w:rsid w:val="00954318"/>
    <w:rsid w:val="00955436"/>
    <w:rsid w:val="009566AD"/>
    <w:rsid w:val="0095694C"/>
    <w:rsid w:val="00970630"/>
    <w:rsid w:val="009729AD"/>
    <w:rsid w:val="00972A34"/>
    <w:rsid w:val="00973980"/>
    <w:rsid w:val="00975DC7"/>
    <w:rsid w:val="00976DA8"/>
    <w:rsid w:val="00977A90"/>
    <w:rsid w:val="00980BE0"/>
    <w:rsid w:val="00983034"/>
    <w:rsid w:val="00986163"/>
    <w:rsid w:val="0098697D"/>
    <w:rsid w:val="009929D4"/>
    <w:rsid w:val="00994AD4"/>
    <w:rsid w:val="009953A0"/>
    <w:rsid w:val="009954BC"/>
    <w:rsid w:val="00997CFA"/>
    <w:rsid w:val="009A1C6B"/>
    <w:rsid w:val="009A499A"/>
    <w:rsid w:val="009A7268"/>
    <w:rsid w:val="009B2BB2"/>
    <w:rsid w:val="009B36B2"/>
    <w:rsid w:val="009C1A25"/>
    <w:rsid w:val="009D0B7A"/>
    <w:rsid w:val="009D272B"/>
    <w:rsid w:val="009D3037"/>
    <w:rsid w:val="009D350F"/>
    <w:rsid w:val="009D660A"/>
    <w:rsid w:val="009D7069"/>
    <w:rsid w:val="009D7E97"/>
    <w:rsid w:val="009E4402"/>
    <w:rsid w:val="009F0F57"/>
    <w:rsid w:val="009F1795"/>
    <w:rsid w:val="009F1A6C"/>
    <w:rsid w:val="00A009A0"/>
    <w:rsid w:val="00A01503"/>
    <w:rsid w:val="00A05DC1"/>
    <w:rsid w:val="00A07867"/>
    <w:rsid w:val="00A07B10"/>
    <w:rsid w:val="00A10C45"/>
    <w:rsid w:val="00A13CB2"/>
    <w:rsid w:val="00A22F13"/>
    <w:rsid w:val="00A31819"/>
    <w:rsid w:val="00A31D4E"/>
    <w:rsid w:val="00A359D5"/>
    <w:rsid w:val="00A36135"/>
    <w:rsid w:val="00A41E1F"/>
    <w:rsid w:val="00A420FB"/>
    <w:rsid w:val="00A431AC"/>
    <w:rsid w:val="00A47600"/>
    <w:rsid w:val="00A478DC"/>
    <w:rsid w:val="00A5222F"/>
    <w:rsid w:val="00A56399"/>
    <w:rsid w:val="00A6034F"/>
    <w:rsid w:val="00A62B60"/>
    <w:rsid w:val="00A64035"/>
    <w:rsid w:val="00A64711"/>
    <w:rsid w:val="00A65435"/>
    <w:rsid w:val="00A65B0B"/>
    <w:rsid w:val="00A67B04"/>
    <w:rsid w:val="00A709BC"/>
    <w:rsid w:val="00A74316"/>
    <w:rsid w:val="00A76312"/>
    <w:rsid w:val="00A77D7B"/>
    <w:rsid w:val="00A82930"/>
    <w:rsid w:val="00A85A5B"/>
    <w:rsid w:val="00A87223"/>
    <w:rsid w:val="00A87792"/>
    <w:rsid w:val="00A937D8"/>
    <w:rsid w:val="00A95FA4"/>
    <w:rsid w:val="00AA0110"/>
    <w:rsid w:val="00AA1477"/>
    <w:rsid w:val="00AA353E"/>
    <w:rsid w:val="00AA4E74"/>
    <w:rsid w:val="00AA65FE"/>
    <w:rsid w:val="00AA6C04"/>
    <w:rsid w:val="00AA7F82"/>
    <w:rsid w:val="00AB334E"/>
    <w:rsid w:val="00AC0E9B"/>
    <w:rsid w:val="00AC1108"/>
    <w:rsid w:val="00AC3111"/>
    <w:rsid w:val="00AC5928"/>
    <w:rsid w:val="00AC6134"/>
    <w:rsid w:val="00AC7A38"/>
    <w:rsid w:val="00AD613A"/>
    <w:rsid w:val="00AD79D4"/>
    <w:rsid w:val="00AE35B9"/>
    <w:rsid w:val="00AE47B1"/>
    <w:rsid w:val="00AE6F8E"/>
    <w:rsid w:val="00AF47C8"/>
    <w:rsid w:val="00AF5EEB"/>
    <w:rsid w:val="00B004D7"/>
    <w:rsid w:val="00B03274"/>
    <w:rsid w:val="00B04034"/>
    <w:rsid w:val="00B075D0"/>
    <w:rsid w:val="00B10302"/>
    <w:rsid w:val="00B11FD9"/>
    <w:rsid w:val="00B128AE"/>
    <w:rsid w:val="00B12A57"/>
    <w:rsid w:val="00B12C5C"/>
    <w:rsid w:val="00B14271"/>
    <w:rsid w:val="00B261B1"/>
    <w:rsid w:val="00B27B2B"/>
    <w:rsid w:val="00B3351F"/>
    <w:rsid w:val="00B35310"/>
    <w:rsid w:val="00B36CC6"/>
    <w:rsid w:val="00B36E45"/>
    <w:rsid w:val="00B462C5"/>
    <w:rsid w:val="00B50D82"/>
    <w:rsid w:val="00B51DB1"/>
    <w:rsid w:val="00B53396"/>
    <w:rsid w:val="00B56A61"/>
    <w:rsid w:val="00B61919"/>
    <w:rsid w:val="00B61F7B"/>
    <w:rsid w:val="00B6320A"/>
    <w:rsid w:val="00B6369E"/>
    <w:rsid w:val="00B63A5F"/>
    <w:rsid w:val="00B65181"/>
    <w:rsid w:val="00B662C0"/>
    <w:rsid w:val="00B66DAE"/>
    <w:rsid w:val="00B67A3C"/>
    <w:rsid w:val="00B73A97"/>
    <w:rsid w:val="00B76689"/>
    <w:rsid w:val="00B76ABF"/>
    <w:rsid w:val="00B81F81"/>
    <w:rsid w:val="00B82E19"/>
    <w:rsid w:val="00B82E87"/>
    <w:rsid w:val="00B83867"/>
    <w:rsid w:val="00B84399"/>
    <w:rsid w:val="00B92890"/>
    <w:rsid w:val="00B96DC2"/>
    <w:rsid w:val="00BA0255"/>
    <w:rsid w:val="00BB00FB"/>
    <w:rsid w:val="00BB112C"/>
    <w:rsid w:val="00BB1577"/>
    <w:rsid w:val="00BB2CF0"/>
    <w:rsid w:val="00BB6D14"/>
    <w:rsid w:val="00BC3702"/>
    <w:rsid w:val="00BC7D21"/>
    <w:rsid w:val="00BD07E0"/>
    <w:rsid w:val="00BD295D"/>
    <w:rsid w:val="00BD3EB8"/>
    <w:rsid w:val="00BD7284"/>
    <w:rsid w:val="00BD7B7C"/>
    <w:rsid w:val="00BE006E"/>
    <w:rsid w:val="00BE25DD"/>
    <w:rsid w:val="00BE27AF"/>
    <w:rsid w:val="00BE2F69"/>
    <w:rsid w:val="00BE4064"/>
    <w:rsid w:val="00BE48A7"/>
    <w:rsid w:val="00BE575B"/>
    <w:rsid w:val="00BF2BF8"/>
    <w:rsid w:val="00BF326A"/>
    <w:rsid w:val="00BF3DC7"/>
    <w:rsid w:val="00BF6158"/>
    <w:rsid w:val="00BF67EA"/>
    <w:rsid w:val="00C02A86"/>
    <w:rsid w:val="00C02D73"/>
    <w:rsid w:val="00C065AF"/>
    <w:rsid w:val="00C07A1B"/>
    <w:rsid w:val="00C101E1"/>
    <w:rsid w:val="00C154F2"/>
    <w:rsid w:val="00C159EF"/>
    <w:rsid w:val="00C16439"/>
    <w:rsid w:val="00C25453"/>
    <w:rsid w:val="00C26388"/>
    <w:rsid w:val="00C30EA8"/>
    <w:rsid w:val="00C3173D"/>
    <w:rsid w:val="00C3476E"/>
    <w:rsid w:val="00C471E1"/>
    <w:rsid w:val="00C47784"/>
    <w:rsid w:val="00C50990"/>
    <w:rsid w:val="00C64BC4"/>
    <w:rsid w:val="00C65FD9"/>
    <w:rsid w:val="00C71832"/>
    <w:rsid w:val="00C72868"/>
    <w:rsid w:val="00C742C7"/>
    <w:rsid w:val="00C75798"/>
    <w:rsid w:val="00C760DD"/>
    <w:rsid w:val="00C761D5"/>
    <w:rsid w:val="00C76FA5"/>
    <w:rsid w:val="00C874BF"/>
    <w:rsid w:val="00C90060"/>
    <w:rsid w:val="00C95CB2"/>
    <w:rsid w:val="00C966DC"/>
    <w:rsid w:val="00CA040C"/>
    <w:rsid w:val="00CB0220"/>
    <w:rsid w:val="00CB6463"/>
    <w:rsid w:val="00CB66F3"/>
    <w:rsid w:val="00CC01E8"/>
    <w:rsid w:val="00CC03DA"/>
    <w:rsid w:val="00CC09FD"/>
    <w:rsid w:val="00CC16F9"/>
    <w:rsid w:val="00CC3BAC"/>
    <w:rsid w:val="00CC4AE4"/>
    <w:rsid w:val="00CC52C4"/>
    <w:rsid w:val="00CC7B07"/>
    <w:rsid w:val="00CD275B"/>
    <w:rsid w:val="00CD2908"/>
    <w:rsid w:val="00CD414D"/>
    <w:rsid w:val="00CD47BB"/>
    <w:rsid w:val="00CD4E8E"/>
    <w:rsid w:val="00CE003F"/>
    <w:rsid w:val="00CE01ED"/>
    <w:rsid w:val="00CE093C"/>
    <w:rsid w:val="00CE11AB"/>
    <w:rsid w:val="00CE4B2A"/>
    <w:rsid w:val="00CE6310"/>
    <w:rsid w:val="00CE6B83"/>
    <w:rsid w:val="00CE76A2"/>
    <w:rsid w:val="00CE7CEB"/>
    <w:rsid w:val="00CF57E2"/>
    <w:rsid w:val="00CF5E28"/>
    <w:rsid w:val="00D030F3"/>
    <w:rsid w:val="00D0349C"/>
    <w:rsid w:val="00D03742"/>
    <w:rsid w:val="00D10019"/>
    <w:rsid w:val="00D10CC1"/>
    <w:rsid w:val="00D15D7E"/>
    <w:rsid w:val="00D165FE"/>
    <w:rsid w:val="00D1662F"/>
    <w:rsid w:val="00D16D9B"/>
    <w:rsid w:val="00D23F0E"/>
    <w:rsid w:val="00D243F0"/>
    <w:rsid w:val="00D2626F"/>
    <w:rsid w:val="00D27943"/>
    <w:rsid w:val="00D308CA"/>
    <w:rsid w:val="00D33391"/>
    <w:rsid w:val="00D37DC3"/>
    <w:rsid w:val="00D422C0"/>
    <w:rsid w:val="00D42F74"/>
    <w:rsid w:val="00D4391E"/>
    <w:rsid w:val="00D44C50"/>
    <w:rsid w:val="00D45985"/>
    <w:rsid w:val="00D45C95"/>
    <w:rsid w:val="00D4763B"/>
    <w:rsid w:val="00D476C3"/>
    <w:rsid w:val="00D47951"/>
    <w:rsid w:val="00D50E26"/>
    <w:rsid w:val="00D62AC0"/>
    <w:rsid w:val="00D7242D"/>
    <w:rsid w:val="00D742CB"/>
    <w:rsid w:val="00D75C53"/>
    <w:rsid w:val="00D77A07"/>
    <w:rsid w:val="00D80CB0"/>
    <w:rsid w:val="00D848A9"/>
    <w:rsid w:val="00D85396"/>
    <w:rsid w:val="00D86238"/>
    <w:rsid w:val="00D87A0C"/>
    <w:rsid w:val="00D92212"/>
    <w:rsid w:val="00D9223E"/>
    <w:rsid w:val="00D946B6"/>
    <w:rsid w:val="00D9552D"/>
    <w:rsid w:val="00D967A1"/>
    <w:rsid w:val="00D97DF9"/>
    <w:rsid w:val="00DA248D"/>
    <w:rsid w:val="00DB4105"/>
    <w:rsid w:val="00DB598F"/>
    <w:rsid w:val="00DB59F4"/>
    <w:rsid w:val="00DC117D"/>
    <w:rsid w:val="00DC15A6"/>
    <w:rsid w:val="00DC21D6"/>
    <w:rsid w:val="00DC29BC"/>
    <w:rsid w:val="00DC2D6A"/>
    <w:rsid w:val="00DC4079"/>
    <w:rsid w:val="00DD2C5B"/>
    <w:rsid w:val="00DD2E58"/>
    <w:rsid w:val="00DD416F"/>
    <w:rsid w:val="00DD6613"/>
    <w:rsid w:val="00DD755B"/>
    <w:rsid w:val="00DE004D"/>
    <w:rsid w:val="00DE0197"/>
    <w:rsid w:val="00DE1A48"/>
    <w:rsid w:val="00DE465D"/>
    <w:rsid w:val="00DF0C5B"/>
    <w:rsid w:val="00DF185D"/>
    <w:rsid w:val="00DF31D0"/>
    <w:rsid w:val="00DF36B8"/>
    <w:rsid w:val="00DF3859"/>
    <w:rsid w:val="00DF5574"/>
    <w:rsid w:val="00E01877"/>
    <w:rsid w:val="00E01D5E"/>
    <w:rsid w:val="00E023EE"/>
    <w:rsid w:val="00E02432"/>
    <w:rsid w:val="00E12E10"/>
    <w:rsid w:val="00E1607D"/>
    <w:rsid w:val="00E22E6E"/>
    <w:rsid w:val="00E23137"/>
    <w:rsid w:val="00E25F16"/>
    <w:rsid w:val="00E336AB"/>
    <w:rsid w:val="00E3576D"/>
    <w:rsid w:val="00E37080"/>
    <w:rsid w:val="00E4739D"/>
    <w:rsid w:val="00E473CB"/>
    <w:rsid w:val="00E50058"/>
    <w:rsid w:val="00E5103F"/>
    <w:rsid w:val="00E6008A"/>
    <w:rsid w:val="00E628F1"/>
    <w:rsid w:val="00E63BEA"/>
    <w:rsid w:val="00E66AF7"/>
    <w:rsid w:val="00E700DC"/>
    <w:rsid w:val="00E712BF"/>
    <w:rsid w:val="00E72100"/>
    <w:rsid w:val="00E74961"/>
    <w:rsid w:val="00E74EFF"/>
    <w:rsid w:val="00E77CD1"/>
    <w:rsid w:val="00E80ADA"/>
    <w:rsid w:val="00E85277"/>
    <w:rsid w:val="00E90949"/>
    <w:rsid w:val="00E96A4B"/>
    <w:rsid w:val="00EA0E78"/>
    <w:rsid w:val="00EA0F92"/>
    <w:rsid w:val="00EA0FC7"/>
    <w:rsid w:val="00EA27E0"/>
    <w:rsid w:val="00EA345F"/>
    <w:rsid w:val="00EB2296"/>
    <w:rsid w:val="00EB4BE7"/>
    <w:rsid w:val="00EB4C69"/>
    <w:rsid w:val="00EB5153"/>
    <w:rsid w:val="00EB59E2"/>
    <w:rsid w:val="00EB66C8"/>
    <w:rsid w:val="00EC2477"/>
    <w:rsid w:val="00EC3F3B"/>
    <w:rsid w:val="00EC50D0"/>
    <w:rsid w:val="00EC7060"/>
    <w:rsid w:val="00EC7D12"/>
    <w:rsid w:val="00ED0B77"/>
    <w:rsid w:val="00ED1257"/>
    <w:rsid w:val="00ED15FA"/>
    <w:rsid w:val="00ED1778"/>
    <w:rsid w:val="00ED2033"/>
    <w:rsid w:val="00ED5C90"/>
    <w:rsid w:val="00ED68F1"/>
    <w:rsid w:val="00ED70E9"/>
    <w:rsid w:val="00EE35D8"/>
    <w:rsid w:val="00EE45A0"/>
    <w:rsid w:val="00EE4EFE"/>
    <w:rsid w:val="00EE56EA"/>
    <w:rsid w:val="00EF23F9"/>
    <w:rsid w:val="00EF3A48"/>
    <w:rsid w:val="00EF6152"/>
    <w:rsid w:val="00EF7564"/>
    <w:rsid w:val="00EF7BB4"/>
    <w:rsid w:val="00F00EDC"/>
    <w:rsid w:val="00F015BF"/>
    <w:rsid w:val="00F138FD"/>
    <w:rsid w:val="00F17028"/>
    <w:rsid w:val="00F228F1"/>
    <w:rsid w:val="00F22B4B"/>
    <w:rsid w:val="00F26499"/>
    <w:rsid w:val="00F273A7"/>
    <w:rsid w:val="00F309C0"/>
    <w:rsid w:val="00F30EB2"/>
    <w:rsid w:val="00F314AA"/>
    <w:rsid w:val="00F35653"/>
    <w:rsid w:val="00F405AD"/>
    <w:rsid w:val="00F41F9D"/>
    <w:rsid w:val="00F43B61"/>
    <w:rsid w:val="00F51036"/>
    <w:rsid w:val="00F54A80"/>
    <w:rsid w:val="00F615F5"/>
    <w:rsid w:val="00F6781D"/>
    <w:rsid w:val="00F70DF8"/>
    <w:rsid w:val="00F7165E"/>
    <w:rsid w:val="00F71F95"/>
    <w:rsid w:val="00F72059"/>
    <w:rsid w:val="00F72C53"/>
    <w:rsid w:val="00F74379"/>
    <w:rsid w:val="00F77008"/>
    <w:rsid w:val="00F7727B"/>
    <w:rsid w:val="00F80218"/>
    <w:rsid w:val="00F80A6E"/>
    <w:rsid w:val="00F80C81"/>
    <w:rsid w:val="00F81CB1"/>
    <w:rsid w:val="00F84D05"/>
    <w:rsid w:val="00F85CAA"/>
    <w:rsid w:val="00F879FB"/>
    <w:rsid w:val="00F90DE9"/>
    <w:rsid w:val="00F922F6"/>
    <w:rsid w:val="00F9605D"/>
    <w:rsid w:val="00F97C66"/>
    <w:rsid w:val="00FA0120"/>
    <w:rsid w:val="00FA0569"/>
    <w:rsid w:val="00FA3F98"/>
    <w:rsid w:val="00FA5ECC"/>
    <w:rsid w:val="00FB0734"/>
    <w:rsid w:val="00FB47CE"/>
    <w:rsid w:val="00FB5317"/>
    <w:rsid w:val="00FB5A80"/>
    <w:rsid w:val="00FB5BC5"/>
    <w:rsid w:val="00FC0091"/>
    <w:rsid w:val="00FC2FA9"/>
    <w:rsid w:val="00FC4BBC"/>
    <w:rsid w:val="00FC574D"/>
    <w:rsid w:val="00FD0EA6"/>
    <w:rsid w:val="00FD35B7"/>
    <w:rsid w:val="00FD46E4"/>
    <w:rsid w:val="00FE33F0"/>
    <w:rsid w:val="00FE4805"/>
    <w:rsid w:val="00FE4D3C"/>
    <w:rsid w:val="00FE527D"/>
    <w:rsid w:val="00FE5844"/>
    <w:rsid w:val="00FE635C"/>
    <w:rsid w:val="00FE7693"/>
    <w:rsid w:val="00FF0640"/>
    <w:rsid w:val="00FF23A8"/>
    <w:rsid w:val="00FF23CA"/>
    <w:rsid w:val="00FF7BCD"/>
    <w:rsid w:val="05FAA77D"/>
    <w:rsid w:val="065C4637"/>
    <w:rsid w:val="0787B3E0"/>
    <w:rsid w:val="0809C939"/>
    <w:rsid w:val="083C00A1"/>
    <w:rsid w:val="08A0EB62"/>
    <w:rsid w:val="0BA52289"/>
    <w:rsid w:val="0BA7F4A8"/>
    <w:rsid w:val="0C52FD3D"/>
    <w:rsid w:val="0E44E90F"/>
    <w:rsid w:val="1465928B"/>
    <w:rsid w:val="158F03B1"/>
    <w:rsid w:val="1812AE24"/>
    <w:rsid w:val="1DD3C9CD"/>
    <w:rsid w:val="2143EE73"/>
    <w:rsid w:val="239C0A22"/>
    <w:rsid w:val="24945660"/>
    <w:rsid w:val="26690A39"/>
    <w:rsid w:val="26FEF740"/>
    <w:rsid w:val="29B1F7C1"/>
    <w:rsid w:val="2ABED71D"/>
    <w:rsid w:val="2D70216F"/>
    <w:rsid w:val="2F41984D"/>
    <w:rsid w:val="2F9408D5"/>
    <w:rsid w:val="3059D8F5"/>
    <w:rsid w:val="3235B3EF"/>
    <w:rsid w:val="36F28966"/>
    <w:rsid w:val="3A205BBA"/>
    <w:rsid w:val="3AECE074"/>
    <w:rsid w:val="3B5701A4"/>
    <w:rsid w:val="3D3062EA"/>
    <w:rsid w:val="3E73D28E"/>
    <w:rsid w:val="3FE8A0F5"/>
    <w:rsid w:val="419DF200"/>
    <w:rsid w:val="441E6BD6"/>
    <w:rsid w:val="44A8AA5E"/>
    <w:rsid w:val="45EE93B1"/>
    <w:rsid w:val="4A2E5D01"/>
    <w:rsid w:val="4A83CF27"/>
    <w:rsid w:val="4D42EC1E"/>
    <w:rsid w:val="4D972B18"/>
    <w:rsid w:val="4DAE09D6"/>
    <w:rsid w:val="4E2C3307"/>
    <w:rsid w:val="4F30C24C"/>
    <w:rsid w:val="532E5178"/>
    <w:rsid w:val="533CFDD0"/>
    <w:rsid w:val="56C7672A"/>
    <w:rsid w:val="58C594F3"/>
    <w:rsid w:val="59799699"/>
    <w:rsid w:val="5A04C473"/>
    <w:rsid w:val="5B718E89"/>
    <w:rsid w:val="5BD0738D"/>
    <w:rsid w:val="5D77E7F2"/>
    <w:rsid w:val="608411CF"/>
    <w:rsid w:val="6153C68B"/>
    <w:rsid w:val="6207B6DF"/>
    <w:rsid w:val="62B546A3"/>
    <w:rsid w:val="62E1925B"/>
    <w:rsid w:val="62F94CCD"/>
    <w:rsid w:val="64757D62"/>
    <w:rsid w:val="6553605A"/>
    <w:rsid w:val="66C44B9C"/>
    <w:rsid w:val="68109DF4"/>
    <w:rsid w:val="68B48E8D"/>
    <w:rsid w:val="6927C6DC"/>
    <w:rsid w:val="72D7EF78"/>
    <w:rsid w:val="72E86D2B"/>
    <w:rsid w:val="734E8C67"/>
    <w:rsid w:val="74C73E13"/>
    <w:rsid w:val="75FEAABD"/>
    <w:rsid w:val="7610A611"/>
    <w:rsid w:val="798AC046"/>
    <w:rsid w:val="79BC4AA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E24BB7"/>
  <w15:chartTrackingRefBased/>
  <w15:docId w15:val="{1E67711A-BA43-4370-9EA4-4150AFFD6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562C"/>
    <w:pPr>
      <w:spacing w:before="120" w:after="120"/>
    </w:pPr>
    <w:rPr>
      <w:rFonts w:ascii="Times New Roman" w:hAnsi="Times New Roman"/>
    </w:rPr>
  </w:style>
  <w:style w:type="paragraph" w:styleId="Heading1">
    <w:name w:val="heading 1"/>
    <w:basedOn w:val="Normal"/>
    <w:next w:val="Normal"/>
    <w:link w:val="Heading1Char"/>
    <w:uiPriority w:val="9"/>
    <w:qFormat/>
    <w:rsid w:val="00B73A97"/>
    <w:pPr>
      <w:spacing w:after="240" w:line="240" w:lineRule="auto"/>
      <w:outlineLvl w:val="0"/>
    </w:pPr>
    <w:rPr>
      <w:b/>
      <w:bCs/>
    </w:rPr>
  </w:style>
  <w:style w:type="paragraph" w:styleId="Heading2">
    <w:name w:val="heading 2"/>
    <w:basedOn w:val="Normal"/>
    <w:next w:val="Normal"/>
    <w:link w:val="Heading2Char"/>
    <w:uiPriority w:val="9"/>
    <w:unhideWhenUsed/>
    <w:qFormat/>
    <w:rsid w:val="00B36E4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36E4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B36E4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unhideWhenUsed/>
    <w:qFormat/>
    <w:rsid w:val="00B73A97"/>
    <w:pPr>
      <w:spacing w:before="0" w:after="0" w:line="240" w:lineRule="auto"/>
      <w:jc w:val="center"/>
      <w:outlineLvl w:val="4"/>
    </w:pPr>
    <w:rPr>
      <w:rFonts w:cs="Times New Roman"/>
      <w:b/>
      <w:bCs/>
      <w:kern w:val="0"/>
      <w:sz w:val="18"/>
      <w14:ligatures w14:val="none"/>
    </w:rPr>
  </w:style>
  <w:style w:type="paragraph" w:styleId="Heading6">
    <w:name w:val="heading 6"/>
    <w:basedOn w:val="Normal"/>
    <w:next w:val="Normal"/>
    <w:link w:val="Heading6Char"/>
    <w:uiPriority w:val="9"/>
    <w:semiHidden/>
    <w:unhideWhenUsed/>
    <w:qFormat/>
    <w:rsid w:val="00B36E4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36E4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36E4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36E4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7EE8"/>
    <w:rPr>
      <w:rFonts w:ascii="Times New Roman" w:hAnsi="Times New Roman"/>
      <w:b/>
      <w:bCs/>
    </w:rPr>
  </w:style>
  <w:style w:type="character" w:customStyle="1" w:styleId="Heading2Char">
    <w:name w:val="Heading 2 Char"/>
    <w:basedOn w:val="DefaultParagraphFont"/>
    <w:link w:val="Heading2"/>
    <w:uiPriority w:val="9"/>
    <w:rsid w:val="00B36E4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36E4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B36E4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rsid w:val="00FF23A8"/>
    <w:rPr>
      <w:rFonts w:ascii="Times New Roman" w:hAnsi="Times New Roman" w:cs="Times New Roman"/>
      <w:b/>
      <w:bCs/>
      <w:kern w:val="0"/>
      <w:sz w:val="18"/>
      <w14:ligatures w14:val="none"/>
    </w:rPr>
  </w:style>
  <w:style w:type="character" w:customStyle="1" w:styleId="Heading6Char">
    <w:name w:val="Heading 6 Char"/>
    <w:basedOn w:val="DefaultParagraphFont"/>
    <w:link w:val="Heading6"/>
    <w:uiPriority w:val="9"/>
    <w:semiHidden/>
    <w:rsid w:val="00B36E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36E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36E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36E45"/>
    <w:rPr>
      <w:rFonts w:eastAsiaTheme="majorEastAsia" w:cstheme="majorBidi"/>
      <w:color w:val="272727" w:themeColor="text1" w:themeTint="D8"/>
    </w:rPr>
  </w:style>
  <w:style w:type="paragraph" w:styleId="Title">
    <w:name w:val="Title"/>
    <w:basedOn w:val="Normal"/>
    <w:next w:val="Normal"/>
    <w:link w:val="TitleChar"/>
    <w:uiPriority w:val="10"/>
    <w:qFormat/>
    <w:rsid w:val="00B36E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6E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6E4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6E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36E45"/>
    <w:pPr>
      <w:spacing w:before="160"/>
      <w:jc w:val="center"/>
    </w:pPr>
    <w:rPr>
      <w:i/>
      <w:iCs/>
      <w:color w:val="404040" w:themeColor="text1" w:themeTint="BF"/>
    </w:rPr>
  </w:style>
  <w:style w:type="character" w:customStyle="1" w:styleId="QuoteChar">
    <w:name w:val="Quote Char"/>
    <w:basedOn w:val="DefaultParagraphFont"/>
    <w:link w:val="Quote"/>
    <w:uiPriority w:val="29"/>
    <w:rsid w:val="00B36E45"/>
    <w:rPr>
      <w:i/>
      <w:iCs/>
      <w:color w:val="404040" w:themeColor="text1" w:themeTint="BF"/>
    </w:rPr>
  </w:style>
  <w:style w:type="paragraph" w:styleId="ListParagraph">
    <w:name w:val="List Paragraph"/>
    <w:basedOn w:val="Normal"/>
    <w:uiPriority w:val="34"/>
    <w:qFormat/>
    <w:rsid w:val="00B36E45"/>
    <w:pPr>
      <w:ind w:left="720"/>
      <w:contextualSpacing/>
    </w:pPr>
  </w:style>
  <w:style w:type="character" w:styleId="IntenseEmphasis">
    <w:name w:val="Intense Emphasis"/>
    <w:basedOn w:val="DefaultParagraphFont"/>
    <w:uiPriority w:val="21"/>
    <w:qFormat/>
    <w:rsid w:val="00B36E45"/>
    <w:rPr>
      <w:i/>
      <w:iCs/>
      <w:color w:val="2F5496" w:themeColor="accent1" w:themeShade="BF"/>
    </w:rPr>
  </w:style>
  <w:style w:type="paragraph" w:styleId="IntenseQuote">
    <w:name w:val="Intense Quote"/>
    <w:basedOn w:val="Normal"/>
    <w:next w:val="Normal"/>
    <w:link w:val="IntenseQuoteChar"/>
    <w:uiPriority w:val="30"/>
    <w:qFormat/>
    <w:rsid w:val="00B36E4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36E45"/>
    <w:rPr>
      <w:i/>
      <w:iCs/>
      <w:color w:val="2F5496" w:themeColor="accent1" w:themeShade="BF"/>
    </w:rPr>
  </w:style>
  <w:style w:type="character" w:styleId="IntenseReference">
    <w:name w:val="Intense Reference"/>
    <w:basedOn w:val="DefaultParagraphFont"/>
    <w:uiPriority w:val="32"/>
    <w:qFormat/>
    <w:rsid w:val="00B36E45"/>
    <w:rPr>
      <w:b/>
      <w:bCs/>
      <w:smallCaps/>
      <w:color w:val="2F5496" w:themeColor="accent1" w:themeShade="BF"/>
      <w:spacing w:val="5"/>
    </w:rPr>
  </w:style>
  <w:style w:type="paragraph" w:styleId="NoSpacing">
    <w:name w:val="No Spacing"/>
    <w:basedOn w:val="Normal"/>
    <w:uiPriority w:val="1"/>
    <w:qFormat/>
    <w:rsid w:val="0063562C"/>
    <w:pPr>
      <w:spacing w:before="60" w:after="60" w:line="240" w:lineRule="auto"/>
    </w:pPr>
    <w:rPr>
      <w:rFonts w:cs="Times New Roman"/>
      <w:kern w:val="0"/>
      <w:sz w:val="20"/>
      <w:szCs w:val="24"/>
      <w14:ligatures w14:val="none"/>
    </w:rPr>
  </w:style>
  <w:style w:type="numbering" w:customStyle="1" w:styleId="NoList1">
    <w:name w:val="No List1"/>
    <w:next w:val="NoList"/>
    <w:uiPriority w:val="99"/>
    <w:semiHidden/>
    <w:unhideWhenUsed/>
    <w:rsid w:val="00A76312"/>
  </w:style>
  <w:style w:type="character" w:styleId="Hyperlink">
    <w:name w:val="Hyperlink"/>
    <w:basedOn w:val="DefaultParagraphFont"/>
    <w:uiPriority w:val="99"/>
    <w:unhideWhenUsed/>
    <w:rsid w:val="00A76312"/>
    <w:rPr>
      <w:color w:val="0000FF"/>
      <w:u w:val="single"/>
    </w:rPr>
  </w:style>
  <w:style w:type="character" w:styleId="FollowedHyperlink">
    <w:name w:val="FollowedHyperlink"/>
    <w:basedOn w:val="DefaultParagraphFont"/>
    <w:uiPriority w:val="99"/>
    <w:semiHidden/>
    <w:unhideWhenUsed/>
    <w:rsid w:val="00A76312"/>
    <w:rPr>
      <w:color w:val="800080"/>
      <w:u w:val="single"/>
    </w:rPr>
  </w:style>
  <w:style w:type="character" w:styleId="UnresolvedMention">
    <w:name w:val="Unresolved Mention"/>
    <w:basedOn w:val="DefaultParagraphFont"/>
    <w:uiPriority w:val="99"/>
    <w:semiHidden/>
    <w:unhideWhenUsed/>
    <w:rsid w:val="001153D5"/>
    <w:rPr>
      <w:color w:val="605E5C"/>
      <w:shd w:val="clear" w:color="auto" w:fill="E1DFDD"/>
    </w:rPr>
  </w:style>
  <w:style w:type="paragraph" w:styleId="Revision">
    <w:name w:val="Revision"/>
    <w:hidden/>
    <w:uiPriority w:val="99"/>
    <w:semiHidden/>
    <w:rsid w:val="00C02A86"/>
    <w:pPr>
      <w:spacing w:after="0" w:line="240" w:lineRule="auto"/>
    </w:pPr>
  </w:style>
  <w:style w:type="character" w:styleId="CommentReference">
    <w:name w:val="annotation reference"/>
    <w:basedOn w:val="DefaultParagraphFont"/>
    <w:uiPriority w:val="99"/>
    <w:semiHidden/>
    <w:unhideWhenUsed/>
    <w:rsid w:val="00483E91"/>
    <w:rPr>
      <w:sz w:val="16"/>
      <w:szCs w:val="16"/>
    </w:rPr>
  </w:style>
  <w:style w:type="paragraph" w:styleId="CommentText">
    <w:name w:val="annotation text"/>
    <w:basedOn w:val="Normal"/>
    <w:link w:val="CommentTextChar"/>
    <w:uiPriority w:val="99"/>
    <w:unhideWhenUsed/>
    <w:rsid w:val="00483E91"/>
    <w:pPr>
      <w:spacing w:line="240" w:lineRule="auto"/>
    </w:pPr>
    <w:rPr>
      <w:sz w:val="20"/>
      <w:szCs w:val="20"/>
    </w:rPr>
  </w:style>
  <w:style w:type="character" w:customStyle="1" w:styleId="CommentTextChar">
    <w:name w:val="Comment Text Char"/>
    <w:basedOn w:val="DefaultParagraphFont"/>
    <w:link w:val="CommentText"/>
    <w:uiPriority w:val="99"/>
    <w:rsid w:val="00483E91"/>
    <w:rPr>
      <w:sz w:val="20"/>
      <w:szCs w:val="20"/>
    </w:rPr>
  </w:style>
  <w:style w:type="paragraph" w:styleId="CommentSubject">
    <w:name w:val="annotation subject"/>
    <w:basedOn w:val="CommentText"/>
    <w:next w:val="CommentText"/>
    <w:link w:val="CommentSubjectChar"/>
    <w:uiPriority w:val="99"/>
    <w:semiHidden/>
    <w:unhideWhenUsed/>
    <w:rsid w:val="00483E91"/>
    <w:rPr>
      <w:b/>
      <w:bCs/>
    </w:rPr>
  </w:style>
  <w:style w:type="character" w:customStyle="1" w:styleId="CommentSubjectChar">
    <w:name w:val="Comment Subject Char"/>
    <w:basedOn w:val="CommentTextChar"/>
    <w:link w:val="CommentSubject"/>
    <w:uiPriority w:val="99"/>
    <w:semiHidden/>
    <w:rsid w:val="00483E91"/>
    <w:rPr>
      <w:b/>
      <w:bCs/>
      <w:sz w:val="20"/>
      <w:szCs w:val="20"/>
    </w:rPr>
  </w:style>
  <w:style w:type="paragraph" w:styleId="Header">
    <w:name w:val="header"/>
    <w:basedOn w:val="Normal"/>
    <w:link w:val="HeaderChar"/>
    <w:uiPriority w:val="99"/>
    <w:unhideWhenUsed/>
    <w:rsid w:val="00F81C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1CB1"/>
  </w:style>
  <w:style w:type="paragraph" w:styleId="Footer">
    <w:name w:val="footer"/>
    <w:basedOn w:val="Normal"/>
    <w:link w:val="FooterChar"/>
    <w:uiPriority w:val="99"/>
    <w:unhideWhenUsed/>
    <w:rsid w:val="00F81C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1CB1"/>
  </w:style>
  <w:style w:type="table" w:customStyle="1" w:styleId="Table1">
    <w:name w:val="Table 1"/>
    <w:basedOn w:val="TableNormal"/>
    <w:uiPriority w:val="99"/>
    <w:rsid w:val="001043AC"/>
    <w:pPr>
      <w:spacing w:after="0" w:line="240" w:lineRule="auto"/>
    </w:pPr>
    <w:rPr>
      <w:kern w:val="0"/>
      <w:sz w:val="20"/>
      <w:szCs w:val="24"/>
      <w14:ligatures w14:val="none"/>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character" w:styleId="Mention">
    <w:name w:val="Mention"/>
    <w:basedOn w:val="DefaultParagraphFont"/>
    <w:uiPriority w:val="99"/>
    <w:unhideWhenUsed/>
    <w:rsid w:val="00E12E10"/>
    <w:rPr>
      <w:color w:val="2B579A"/>
      <w:shd w:val="clear" w:color="auto" w:fill="E1DFDD"/>
    </w:rPr>
  </w:style>
  <w:style w:type="character" w:styleId="Emphasis">
    <w:name w:val="Emphasis"/>
    <w:basedOn w:val="DefaultParagraphFont"/>
    <w:uiPriority w:val="20"/>
    <w:qFormat/>
    <w:rsid w:val="00AE6F8E"/>
    <w:rPr>
      <w:i/>
      <w:iCs/>
    </w:rPr>
  </w:style>
  <w:style w:type="paragraph" w:styleId="NormalWeb">
    <w:name w:val="Normal (Web)"/>
    <w:basedOn w:val="Normal"/>
    <w:uiPriority w:val="99"/>
    <w:semiHidden/>
    <w:unhideWhenUsed/>
    <w:rsid w:val="00AE6F8E"/>
    <w:pPr>
      <w:spacing w:before="100" w:beforeAutospacing="1" w:after="100" w:afterAutospacing="1" w:line="240" w:lineRule="auto"/>
    </w:pPr>
    <w:rPr>
      <w:rFonts w:eastAsia="Times New Roman" w:cs="Times New Roman"/>
      <w:kern w:val="0"/>
      <w:sz w:val="24"/>
      <w:szCs w:val="24"/>
      <w14:ligatures w14:val="none"/>
    </w:rPr>
  </w:style>
  <w:style w:type="table" w:styleId="TableGrid">
    <w:name w:val="Table Grid"/>
    <w:basedOn w:val="TableNormal"/>
    <w:uiPriority w:val="59"/>
    <w:rsid w:val="00AE6F8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incr1">
    <w:name w:val="incr1"/>
    <w:basedOn w:val="Normal"/>
    <w:rsid w:val="00E4739D"/>
    <w:pPr>
      <w:spacing w:before="100" w:beforeAutospacing="1" w:after="100" w:afterAutospacing="1" w:line="240" w:lineRule="auto"/>
    </w:pPr>
    <w:rPr>
      <w:rFonts w:eastAsia="Times New Roman" w:cs="Times New Roman"/>
      <w:kern w:val="0"/>
      <w:sz w:val="24"/>
      <w:szCs w:val="24"/>
      <w14:ligatures w14:val="none"/>
    </w:rPr>
  </w:style>
  <w:style w:type="paragraph" w:customStyle="1" w:styleId="content2">
    <w:name w:val="content2"/>
    <w:basedOn w:val="Normal"/>
    <w:rsid w:val="00E4739D"/>
    <w:pPr>
      <w:spacing w:before="100" w:beforeAutospacing="1" w:after="100" w:afterAutospacing="1" w:line="240" w:lineRule="auto"/>
    </w:pPr>
    <w:rPr>
      <w:rFonts w:eastAsia="Times New Roman" w:cs="Times New Roman"/>
      <w:kern w:val="0"/>
      <w:sz w:val="24"/>
      <w:szCs w:val="24"/>
      <w14:ligatures w14:val="none"/>
    </w:rPr>
  </w:style>
  <w:style w:type="character" w:customStyle="1" w:styleId="bdit">
    <w:name w:val="bdit"/>
    <w:basedOn w:val="DefaultParagraphFont"/>
    <w:rsid w:val="00E4739D"/>
  </w:style>
  <w:style w:type="paragraph" w:styleId="Index8">
    <w:name w:val="index 8"/>
    <w:basedOn w:val="Normal"/>
    <w:next w:val="Normal"/>
    <w:autoRedefine/>
    <w:uiPriority w:val="99"/>
    <w:unhideWhenUsed/>
    <w:rsid w:val="004651BE"/>
    <w:pPr>
      <w:widowControl w:val="0"/>
      <w:numPr>
        <w:numId w:val="25"/>
      </w:numPr>
      <w:autoSpaceDE w:val="0"/>
      <w:autoSpaceDN w:val="0"/>
      <w:spacing w:before="0" w:after="0" w:line="240" w:lineRule="auto"/>
      <w:jc w:val="both"/>
    </w:pPr>
    <w:rPr>
      <w:rFonts w:ascii="Arial" w:eastAsia="Arial" w:hAnsi="Arial" w:cs="Arial"/>
      <w:kern w:val="0"/>
      <w:lang w:bidi="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787994">
      <w:bodyDiv w:val="1"/>
      <w:marLeft w:val="0"/>
      <w:marRight w:val="0"/>
      <w:marTop w:val="0"/>
      <w:marBottom w:val="0"/>
      <w:divBdr>
        <w:top w:val="none" w:sz="0" w:space="0" w:color="auto"/>
        <w:left w:val="none" w:sz="0" w:space="0" w:color="auto"/>
        <w:bottom w:val="none" w:sz="0" w:space="0" w:color="auto"/>
        <w:right w:val="none" w:sz="0" w:space="0" w:color="auto"/>
      </w:divBdr>
    </w:div>
    <w:div w:id="117917831">
      <w:bodyDiv w:val="1"/>
      <w:marLeft w:val="0"/>
      <w:marRight w:val="0"/>
      <w:marTop w:val="0"/>
      <w:marBottom w:val="0"/>
      <w:divBdr>
        <w:top w:val="none" w:sz="0" w:space="0" w:color="auto"/>
        <w:left w:val="none" w:sz="0" w:space="0" w:color="auto"/>
        <w:bottom w:val="none" w:sz="0" w:space="0" w:color="auto"/>
        <w:right w:val="none" w:sz="0" w:space="0" w:color="auto"/>
      </w:divBdr>
    </w:div>
    <w:div w:id="149946674">
      <w:bodyDiv w:val="1"/>
      <w:marLeft w:val="0"/>
      <w:marRight w:val="0"/>
      <w:marTop w:val="0"/>
      <w:marBottom w:val="0"/>
      <w:divBdr>
        <w:top w:val="none" w:sz="0" w:space="0" w:color="auto"/>
        <w:left w:val="none" w:sz="0" w:space="0" w:color="auto"/>
        <w:bottom w:val="none" w:sz="0" w:space="0" w:color="auto"/>
        <w:right w:val="none" w:sz="0" w:space="0" w:color="auto"/>
      </w:divBdr>
    </w:div>
    <w:div w:id="201283392">
      <w:bodyDiv w:val="1"/>
      <w:marLeft w:val="0"/>
      <w:marRight w:val="0"/>
      <w:marTop w:val="0"/>
      <w:marBottom w:val="0"/>
      <w:divBdr>
        <w:top w:val="none" w:sz="0" w:space="0" w:color="auto"/>
        <w:left w:val="none" w:sz="0" w:space="0" w:color="auto"/>
        <w:bottom w:val="none" w:sz="0" w:space="0" w:color="auto"/>
        <w:right w:val="none" w:sz="0" w:space="0" w:color="auto"/>
      </w:divBdr>
    </w:div>
    <w:div w:id="216208636">
      <w:bodyDiv w:val="1"/>
      <w:marLeft w:val="0"/>
      <w:marRight w:val="0"/>
      <w:marTop w:val="0"/>
      <w:marBottom w:val="0"/>
      <w:divBdr>
        <w:top w:val="none" w:sz="0" w:space="0" w:color="auto"/>
        <w:left w:val="none" w:sz="0" w:space="0" w:color="auto"/>
        <w:bottom w:val="none" w:sz="0" w:space="0" w:color="auto"/>
        <w:right w:val="none" w:sz="0" w:space="0" w:color="auto"/>
      </w:divBdr>
      <w:divsChild>
        <w:div w:id="472601676">
          <w:marLeft w:val="0"/>
          <w:marRight w:val="0"/>
          <w:marTop w:val="0"/>
          <w:marBottom w:val="0"/>
          <w:divBdr>
            <w:top w:val="none" w:sz="0" w:space="0" w:color="auto"/>
            <w:left w:val="none" w:sz="0" w:space="0" w:color="auto"/>
            <w:bottom w:val="none" w:sz="0" w:space="0" w:color="auto"/>
            <w:right w:val="none" w:sz="0" w:space="0" w:color="auto"/>
          </w:divBdr>
          <w:divsChild>
            <w:div w:id="1085804836">
              <w:marLeft w:val="0"/>
              <w:marRight w:val="0"/>
              <w:marTop w:val="0"/>
              <w:marBottom w:val="0"/>
              <w:divBdr>
                <w:top w:val="none" w:sz="0" w:space="0" w:color="auto"/>
                <w:left w:val="none" w:sz="0" w:space="0" w:color="auto"/>
                <w:bottom w:val="none" w:sz="0" w:space="0" w:color="auto"/>
                <w:right w:val="none" w:sz="0" w:space="0" w:color="auto"/>
              </w:divBdr>
              <w:divsChild>
                <w:div w:id="319697838">
                  <w:marLeft w:val="0"/>
                  <w:marRight w:val="0"/>
                  <w:marTop w:val="0"/>
                  <w:marBottom w:val="0"/>
                  <w:divBdr>
                    <w:top w:val="none" w:sz="0" w:space="0" w:color="auto"/>
                    <w:left w:val="none" w:sz="0" w:space="0" w:color="auto"/>
                    <w:bottom w:val="none" w:sz="0" w:space="0" w:color="auto"/>
                    <w:right w:val="none" w:sz="0" w:space="0" w:color="auto"/>
                  </w:divBdr>
                  <w:divsChild>
                    <w:div w:id="420563503">
                      <w:marLeft w:val="0"/>
                      <w:marRight w:val="0"/>
                      <w:marTop w:val="0"/>
                      <w:marBottom w:val="0"/>
                      <w:divBdr>
                        <w:top w:val="none" w:sz="0" w:space="0" w:color="auto"/>
                        <w:left w:val="none" w:sz="0" w:space="0" w:color="auto"/>
                        <w:bottom w:val="none" w:sz="0" w:space="0" w:color="auto"/>
                        <w:right w:val="none" w:sz="0" w:space="0" w:color="auto"/>
                      </w:divBdr>
                      <w:divsChild>
                        <w:div w:id="940797246">
                          <w:marLeft w:val="0"/>
                          <w:marRight w:val="0"/>
                          <w:marTop w:val="0"/>
                          <w:marBottom w:val="0"/>
                          <w:divBdr>
                            <w:top w:val="none" w:sz="0" w:space="0" w:color="auto"/>
                            <w:left w:val="none" w:sz="0" w:space="0" w:color="auto"/>
                            <w:bottom w:val="none" w:sz="0" w:space="0" w:color="auto"/>
                            <w:right w:val="none" w:sz="0" w:space="0" w:color="auto"/>
                          </w:divBdr>
                          <w:divsChild>
                            <w:div w:id="1781026496">
                              <w:marLeft w:val="0"/>
                              <w:marRight w:val="0"/>
                              <w:marTop w:val="0"/>
                              <w:marBottom w:val="0"/>
                              <w:divBdr>
                                <w:top w:val="none" w:sz="0" w:space="0" w:color="auto"/>
                                <w:left w:val="none" w:sz="0" w:space="0" w:color="auto"/>
                                <w:bottom w:val="none" w:sz="0" w:space="0" w:color="auto"/>
                                <w:right w:val="none" w:sz="0" w:space="0" w:color="auto"/>
                              </w:divBdr>
                              <w:divsChild>
                                <w:div w:id="787311213">
                                  <w:marLeft w:val="0"/>
                                  <w:marRight w:val="0"/>
                                  <w:marTop w:val="0"/>
                                  <w:marBottom w:val="0"/>
                                  <w:divBdr>
                                    <w:top w:val="none" w:sz="0" w:space="0" w:color="auto"/>
                                    <w:left w:val="none" w:sz="0" w:space="0" w:color="auto"/>
                                    <w:bottom w:val="none" w:sz="0" w:space="0" w:color="auto"/>
                                    <w:right w:val="none" w:sz="0" w:space="0" w:color="auto"/>
                                  </w:divBdr>
                                </w:div>
                                <w:div w:id="191465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8685859">
                  <w:marLeft w:val="0"/>
                  <w:marRight w:val="0"/>
                  <w:marTop w:val="120"/>
                  <w:marBottom w:val="75"/>
                  <w:divBdr>
                    <w:top w:val="none" w:sz="0" w:space="0" w:color="auto"/>
                    <w:left w:val="none" w:sz="0" w:space="0" w:color="auto"/>
                    <w:bottom w:val="none" w:sz="0" w:space="0" w:color="auto"/>
                    <w:right w:val="none" w:sz="0" w:space="0" w:color="auto"/>
                  </w:divBdr>
                  <w:divsChild>
                    <w:div w:id="325523265">
                      <w:marLeft w:val="0"/>
                      <w:marRight w:val="0"/>
                      <w:marTop w:val="0"/>
                      <w:marBottom w:val="0"/>
                      <w:divBdr>
                        <w:top w:val="none" w:sz="0" w:space="0" w:color="auto"/>
                        <w:left w:val="none" w:sz="0" w:space="0" w:color="auto"/>
                        <w:bottom w:val="none" w:sz="0" w:space="0" w:color="auto"/>
                        <w:right w:val="none" w:sz="0" w:space="0" w:color="auto"/>
                      </w:divBdr>
                      <w:divsChild>
                        <w:div w:id="1355957617">
                          <w:marLeft w:val="0"/>
                          <w:marRight w:val="0"/>
                          <w:marTop w:val="0"/>
                          <w:marBottom w:val="0"/>
                          <w:divBdr>
                            <w:top w:val="none" w:sz="0" w:space="0" w:color="auto"/>
                            <w:left w:val="none" w:sz="0" w:space="0" w:color="auto"/>
                            <w:bottom w:val="none" w:sz="0" w:space="0" w:color="auto"/>
                            <w:right w:val="none" w:sz="0" w:space="0" w:color="auto"/>
                          </w:divBdr>
                        </w:div>
                      </w:divsChild>
                    </w:div>
                    <w:div w:id="142796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8723818">
          <w:marLeft w:val="0"/>
          <w:marRight w:val="0"/>
          <w:marTop w:val="0"/>
          <w:marBottom w:val="0"/>
          <w:divBdr>
            <w:top w:val="none" w:sz="0" w:space="0" w:color="auto"/>
            <w:left w:val="none" w:sz="0" w:space="0" w:color="auto"/>
            <w:bottom w:val="none" w:sz="0" w:space="0" w:color="auto"/>
            <w:right w:val="none" w:sz="0" w:space="0" w:color="auto"/>
          </w:divBdr>
          <w:divsChild>
            <w:div w:id="2092048096">
              <w:marLeft w:val="0"/>
              <w:marRight w:val="0"/>
              <w:marTop w:val="0"/>
              <w:marBottom w:val="0"/>
              <w:divBdr>
                <w:top w:val="none" w:sz="0" w:space="0" w:color="auto"/>
                <w:left w:val="none" w:sz="0" w:space="0" w:color="auto"/>
                <w:bottom w:val="none" w:sz="0" w:space="0" w:color="auto"/>
                <w:right w:val="none" w:sz="0" w:space="0" w:color="auto"/>
              </w:divBdr>
              <w:divsChild>
                <w:div w:id="416875270">
                  <w:marLeft w:val="0"/>
                  <w:marRight w:val="0"/>
                  <w:marTop w:val="0"/>
                  <w:marBottom w:val="0"/>
                  <w:divBdr>
                    <w:top w:val="none" w:sz="0" w:space="0" w:color="auto"/>
                    <w:left w:val="none" w:sz="0" w:space="0" w:color="auto"/>
                    <w:bottom w:val="none" w:sz="0" w:space="0" w:color="auto"/>
                    <w:right w:val="none" w:sz="0" w:space="0" w:color="auto"/>
                  </w:divBdr>
                  <w:divsChild>
                    <w:div w:id="1103460234">
                      <w:marLeft w:val="0"/>
                      <w:marRight w:val="0"/>
                      <w:marTop w:val="0"/>
                      <w:marBottom w:val="0"/>
                      <w:divBdr>
                        <w:top w:val="none" w:sz="0" w:space="0" w:color="auto"/>
                        <w:left w:val="none" w:sz="0" w:space="0" w:color="auto"/>
                        <w:bottom w:val="none" w:sz="0" w:space="0" w:color="auto"/>
                        <w:right w:val="none" w:sz="0" w:space="0" w:color="auto"/>
                      </w:divBdr>
                      <w:divsChild>
                        <w:div w:id="780033779">
                          <w:marLeft w:val="0"/>
                          <w:marRight w:val="0"/>
                          <w:marTop w:val="0"/>
                          <w:marBottom w:val="0"/>
                          <w:divBdr>
                            <w:top w:val="none" w:sz="0" w:space="0" w:color="auto"/>
                            <w:left w:val="none" w:sz="0" w:space="0" w:color="auto"/>
                            <w:bottom w:val="none" w:sz="0" w:space="0" w:color="auto"/>
                            <w:right w:val="none" w:sz="0" w:space="0" w:color="auto"/>
                          </w:divBdr>
                          <w:divsChild>
                            <w:div w:id="1563053590">
                              <w:marLeft w:val="0"/>
                              <w:marRight w:val="0"/>
                              <w:marTop w:val="0"/>
                              <w:marBottom w:val="0"/>
                              <w:divBdr>
                                <w:top w:val="none" w:sz="0" w:space="0" w:color="auto"/>
                                <w:left w:val="none" w:sz="0" w:space="0" w:color="auto"/>
                                <w:bottom w:val="none" w:sz="0" w:space="0" w:color="auto"/>
                                <w:right w:val="none" w:sz="0" w:space="0" w:color="auto"/>
                              </w:divBdr>
                              <w:divsChild>
                                <w:div w:id="1447579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8272112">
      <w:bodyDiv w:val="1"/>
      <w:marLeft w:val="0"/>
      <w:marRight w:val="0"/>
      <w:marTop w:val="0"/>
      <w:marBottom w:val="0"/>
      <w:divBdr>
        <w:top w:val="none" w:sz="0" w:space="0" w:color="auto"/>
        <w:left w:val="none" w:sz="0" w:space="0" w:color="auto"/>
        <w:bottom w:val="none" w:sz="0" w:space="0" w:color="auto"/>
        <w:right w:val="none" w:sz="0" w:space="0" w:color="auto"/>
      </w:divBdr>
    </w:div>
    <w:div w:id="331101370">
      <w:bodyDiv w:val="1"/>
      <w:marLeft w:val="0"/>
      <w:marRight w:val="0"/>
      <w:marTop w:val="0"/>
      <w:marBottom w:val="0"/>
      <w:divBdr>
        <w:top w:val="none" w:sz="0" w:space="0" w:color="auto"/>
        <w:left w:val="none" w:sz="0" w:space="0" w:color="auto"/>
        <w:bottom w:val="none" w:sz="0" w:space="0" w:color="auto"/>
        <w:right w:val="none" w:sz="0" w:space="0" w:color="auto"/>
      </w:divBdr>
      <w:divsChild>
        <w:div w:id="1571966605">
          <w:marLeft w:val="0"/>
          <w:marRight w:val="0"/>
          <w:marTop w:val="0"/>
          <w:marBottom w:val="0"/>
          <w:divBdr>
            <w:top w:val="none" w:sz="0" w:space="0" w:color="auto"/>
            <w:left w:val="none" w:sz="0" w:space="0" w:color="auto"/>
            <w:bottom w:val="none" w:sz="0" w:space="0" w:color="auto"/>
            <w:right w:val="none" w:sz="0" w:space="0" w:color="auto"/>
          </w:divBdr>
          <w:divsChild>
            <w:div w:id="735981710">
              <w:marLeft w:val="0"/>
              <w:marRight w:val="0"/>
              <w:marTop w:val="0"/>
              <w:marBottom w:val="0"/>
              <w:divBdr>
                <w:top w:val="none" w:sz="0" w:space="0" w:color="auto"/>
                <w:left w:val="none" w:sz="0" w:space="0" w:color="auto"/>
                <w:bottom w:val="none" w:sz="0" w:space="0" w:color="auto"/>
                <w:right w:val="none" w:sz="0" w:space="0" w:color="auto"/>
              </w:divBdr>
              <w:divsChild>
                <w:div w:id="1255280992">
                  <w:marLeft w:val="0"/>
                  <w:marRight w:val="0"/>
                  <w:marTop w:val="120"/>
                  <w:marBottom w:val="75"/>
                  <w:divBdr>
                    <w:top w:val="none" w:sz="0" w:space="0" w:color="auto"/>
                    <w:left w:val="none" w:sz="0" w:space="0" w:color="auto"/>
                    <w:bottom w:val="none" w:sz="0" w:space="0" w:color="auto"/>
                    <w:right w:val="none" w:sz="0" w:space="0" w:color="auto"/>
                  </w:divBdr>
                  <w:divsChild>
                    <w:div w:id="793527833">
                      <w:marLeft w:val="0"/>
                      <w:marRight w:val="0"/>
                      <w:marTop w:val="0"/>
                      <w:marBottom w:val="0"/>
                      <w:divBdr>
                        <w:top w:val="none" w:sz="0" w:space="0" w:color="auto"/>
                        <w:left w:val="none" w:sz="0" w:space="0" w:color="auto"/>
                        <w:bottom w:val="none" w:sz="0" w:space="0" w:color="auto"/>
                        <w:right w:val="none" w:sz="0" w:space="0" w:color="auto"/>
                      </w:divBdr>
                      <w:divsChild>
                        <w:div w:id="411586583">
                          <w:marLeft w:val="0"/>
                          <w:marRight w:val="0"/>
                          <w:marTop w:val="0"/>
                          <w:marBottom w:val="0"/>
                          <w:divBdr>
                            <w:top w:val="none" w:sz="0" w:space="0" w:color="auto"/>
                            <w:left w:val="none" w:sz="0" w:space="0" w:color="auto"/>
                            <w:bottom w:val="none" w:sz="0" w:space="0" w:color="auto"/>
                            <w:right w:val="none" w:sz="0" w:space="0" w:color="auto"/>
                          </w:divBdr>
                        </w:div>
                      </w:divsChild>
                    </w:div>
                    <w:div w:id="1333412482">
                      <w:marLeft w:val="0"/>
                      <w:marRight w:val="0"/>
                      <w:marTop w:val="0"/>
                      <w:marBottom w:val="0"/>
                      <w:divBdr>
                        <w:top w:val="none" w:sz="0" w:space="0" w:color="auto"/>
                        <w:left w:val="none" w:sz="0" w:space="0" w:color="auto"/>
                        <w:bottom w:val="none" w:sz="0" w:space="0" w:color="auto"/>
                        <w:right w:val="none" w:sz="0" w:space="0" w:color="auto"/>
                      </w:divBdr>
                    </w:div>
                  </w:divsChild>
                </w:div>
                <w:div w:id="1921208297">
                  <w:marLeft w:val="0"/>
                  <w:marRight w:val="0"/>
                  <w:marTop w:val="0"/>
                  <w:marBottom w:val="0"/>
                  <w:divBdr>
                    <w:top w:val="none" w:sz="0" w:space="0" w:color="auto"/>
                    <w:left w:val="none" w:sz="0" w:space="0" w:color="auto"/>
                    <w:bottom w:val="none" w:sz="0" w:space="0" w:color="auto"/>
                    <w:right w:val="none" w:sz="0" w:space="0" w:color="auto"/>
                  </w:divBdr>
                  <w:divsChild>
                    <w:div w:id="393088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2890058">
      <w:bodyDiv w:val="1"/>
      <w:marLeft w:val="0"/>
      <w:marRight w:val="0"/>
      <w:marTop w:val="0"/>
      <w:marBottom w:val="0"/>
      <w:divBdr>
        <w:top w:val="none" w:sz="0" w:space="0" w:color="auto"/>
        <w:left w:val="none" w:sz="0" w:space="0" w:color="auto"/>
        <w:bottom w:val="none" w:sz="0" w:space="0" w:color="auto"/>
        <w:right w:val="none" w:sz="0" w:space="0" w:color="auto"/>
      </w:divBdr>
    </w:div>
    <w:div w:id="471873513">
      <w:bodyDiv w:val="1"/>
      <w:marLeft w:val="0"/>
      <w:marRight w:val="0"/>
      <w:marTop w:val="0"/>
      <w:marBottom w:val="0"/>
      <w:divBdr>
        <w:top w:val="none" w:sz="0" w:space="0" w:color="auto"/>
        <w:left w:val="none" w:sz="0" w:space="0" w:color="auto"/>
        <w:bottom w:val="none" w:sz="0" w:space="0" w:color="auto"/>
        <w:right w:val="none" w:sz="0" w:space="0" w:color="auto"/>
      </w:divBdr>
    </w:div>
    <w:div w:id="568929854">
      <w:bodyDiv w:val="1"/>
      <w:marLeft w:val="0"/>
      <w:marRight w:val="0"/>
      <w:marTop w:val="0"/>
      <w:marBottom w:val="0"/>
      <w:divBdr>
        <w:top w:val="none" w:sz="0" w:space="0" w:color="auto"/>
        <w:left w:val="none" w:sz="0" w:space="0" w:color="auto"/>
        <w:bottom w:val="none" w:sz="0" w:space="0" w:color="auto"/>
        <w:right w:val="none" w:sz="0" w:space="0" w:color="auto"/>
      </w:divBdr>
    </w:div>
    <w:div w:id="655692422">
      <w:bodyDiv w:val="1"/>
      <w:marLeft w:val="0"/>
      <w:marRight w:val="0"/>
      <w:marTop w:val="0"/>
      <w:marBottom w:val="0"/>
      <w:divBdr>
        <w:top w:val="none" w:sz="0" w:space="0" w:color="auto"/>
        <w:left w:val="none" w:sz="0" w:space="0" w:color="auto"/>
        <w:bottom w:val="none" w:sz="0" w:space="0" w:color="auto"/>
        <w:right w:val="none" w:sz="0" w:space="0" w:color="auto"/>
      </w:divBdr>
    </w:div>
    <w:div w:id="697893830">
      <w:bodyDiv w:val="1"/>
      <w:marLeft w:val="0"/>
      <w:marRight w:val="0"/>
      <w:marTop w:val="0"/>
      <w:marBottom w:val="0"/>
      <w:divBdr>
        <w:top w:val="none" w:sz="0" w:space="0" w:color="auto"/>
        <w:left w:val="none" w:sz="0" w:space="0" w:color="auto"/>
        <w:bottom w:val="none" w:sz="0" w:space="0" w:color="auto"/>
        <w:right w:val="none" w:sz="0" w:space="0" w:color="auto"/>
      </w:divBdr>
    </w:div>
    <w:div w:id="805123837">
      <w:bodyDiv w:val="1"/>
      <w:marLeft w:val="0"/>
      <w:marRight w:val="0"/>
      <w:marTop w:val="0"/>
      <w:marBottom w:val="0"/>
      <w:divBdr>
        <w:top w:val="none" w:sz="0" w:space="0" w:color="auto"/>
        <w:left w:val="none" w:sz="0" w:space="0" w:color="auto"/>
        <w:bottom w:val="none" w:sz="0" w:space="0" w:color="auto"/>
        <w:right w:val="none" w:sz="0" w:space="0" w:color="auto"/>
      </w:divBdr>
    </w:div>
    <w:div w:id="840704952">
      <w:bodyDiv w:val="1"/>
      <w:marLeft w:val="0"/>
      <w:marRight w:val="0"/>
      <w:marTop w:val="0"/>
      <w:marBottom w:val="0"/>
      <w:divBdr>
        <w:top w:val="none" w:sz="0" w:space="0" w:color="auto"/>
        <w:left w:val="none" w:sz="0" w:space="0" w:color="auto"/>
        <w:bottom w:val="none" w:sz="0" w:space="0" w:color="auto"/>
        <w:right w:val="none" w:sz="0" w:space="0" w:color="auto"/>
      </w:divBdr>
    </w:div>
    <w:div w:id="869145215">
      <w:bodyDiv w:val="1"/>
      <w:marLeft w:val="0"/>
      <w:marRight w:val="0"/>
      <w:marTop w:val="0"/>
      <w:marBottom w:val="0"/>
      <w:divBdr>
        <w:top w:val="none" w:sz="0" w:space="0" w:color="auto"/>
        <w:left w:val="none" w:sz="0" w:space="0" w:color="auto"/>
        <w:bottom w:val="none" w:sz="0" w:space="0" w:color="auto"/>
        <w:right w:val="none" w:sz="0" w:space="0" w:color="auto"/>
      </w:divBdr>
    </w:div>
    <w:div w:id="884753076">
      <w:bodyDiv w:val="1"/>
      <w:marLeft w:val="0"/>
      <w:marRight w:val="0"/>
      <w:marTop w:val="0"/>
      <w:marBottom w:val="0"/>
      <w:divBdr>
        <w:top w:val="none" w:sz="0" w:space="0" w:color="auto"/>
        <w:left w:val="none" w:sz="0" w:space="0" w:color="auto"/>
        <w:bottom w:val="none" w:sz="0" w:space="0" w:color="auto"/>
        <w:right w:val="none" w:sz="0" w:space="0" w:color="auto"/>
      </w:divBdr>
    </w:div>
    <w:div w:id="886649708">
      <w:bodyDiv w:val="1"/>
      <w:marLeft w:val="0"/>
      <w:marRight w:val="0"/>
      <w:marTop w:val="0"/>
      <w:marBottom w:val="0"/>
      <w:divBdr>
        <w:top w:val="none" w:sz="0" w:space="0" w:color="auto"/>
        <w:left w:val="none" w:sz="0" w:space="0" w:color="auto"/>
        <w:bottom w:val="none" w:sz="0" w:space="0" w:color="auto"/>
        <w:right w:val="none" w:sz="0" w:space="0" w:color="auto"/>
      </w:divBdr>
    </w:div>
    <w:div w:id="1023363988">
      <w:bodyDiv w:val="1"/>
      <w:marLeft w:val="0"/>
      <w:marRight w:val="0"/>
      <w:marTop w:val="0"/>
      <w:marBottom w:val="0"/>
      <w:divBdr>
        <w:top w:val="none" w:sz="0" w:space="0" w:color="auto"/>
        <w:left w:val="none" w:sz="0" w:space="0" w:color="auto"/>
        <w:bottom w:val="none" w:sz="0" w:space="0" w:color="auto"/>
        <w:right w:val="none" w:sz="0" w:space="0" w:color="auto"/>
      </w:divBdr>
    </w:div>
    <w:div w:id="1105537207">
      <w:bodyDiv w:val="1"/>
      <w:marLeft w:val="0"/>
      <w:marRight w:val="0"/>
      <w:marTop w:val="0"/>
      <w:marBottom w:val="0"/>
      <w:divBdr>
        <w:top w:val="none" w:sz="0" w:space="0" w:color="auto"/>
        <w:left w:val="none" w:sz="0" w:space="0" w:color="auto"/>
        <w:bottom w:val="none" w:sz="0" w:space="0" w:color="auto"/>
        <w:right w:val="none" w:sz="0" w:space="0" w:color="auto"/>
      </w:divBdr>
    </w:div>
    <w:div w:id="1154950448">
      <w:bodyDiv w:val="1"/>
      <w:marLeft w:val="0"/>
      <w:marRight w:val="0"/>
      <w:marTop w:val="0"/>
      <w:marBottom w:val="0"/>
      <w:divBdr>
        <w:top w:val="none" w:sz="0" w:space="0" w:color="auto"/>
        <w:left w:val="none" w:sz="0" w:space="0" w:color="auto"/>
        <w:bottom w:val="none" w:sz="0" w:space="0" w:color="auto"/>
        <w:right w:val="none" w:sz="0" w:space="0" w:color="auto"/>
      </w:divBdr>
      <w:divsChild>
        <w:div w:id="486946455">
          <w:marLeft w:val="0"/>
          <w:marRight w:val="0"/>
          <w:marTop w:val="0"/>
          <w:marBottom w:val="0"/>
          <w:divBdr>
            <w:top w:val="none" w:sz="0" w:space="0" w:color="auto"/>
            <w:left w:val="none" w:sz="0" w:space="0" w:color="auto"/>
            <w:bottom w:val="none" w:sz="0" w:space="0" w:color="auto"/>
            <w:right w:val="none" w:sz="0" w:space="0" w:color="auto"/>
          </w:divBdr>
          <w:divsChild>
            <w:div w:id="383137643">
              <w:marLeft w:val="0"/>
              <w:marRight w:val="0"/>
              <w:marTop w:val="0"/>
              <w:marBottom w:val="0"/>
              <w:divBdr>
                <w:top w:val="none" w:sz="0" w:space="0" w:color="auto"/>
                <w:left w:val="none" w:sz="0" w:space="0" w:color="auto"/>
                <w:bottom w:val="none" w:sz="0" w:space="0" w:color="auto"/>
                <w:right w:val="none" w:sz="0" w:space="0" w:color="auto"/>
              </w:divBdr>
              <w:divsChild>
                <w:div w:id="1354258399">
                  <w:marLeft w:val="0"/>
                  <w:marRight w:val="0"/>
                  <w:marTop w:val="0"/>
                  <w:marBottom w:val="0"/>
                  <w:divBdr>
                    <w:top w:val="none" w:sz="0" w:space="0" w:color="auto"/>
                    <w:left w:val="none" w:sz="0" w:space="0" w:color="auto"/>
                    <w:bottom w:val="none" w:sz="0" w:space="0" w:color="auto"/>
                    <w:right w:val="none" w:sz="0" w:space="0" w:color="auto"/>
                  </w:divBdr>
                  <w:divsChild>
                    <w:div w:id="1987203817">
                      <w:marLeft w:val="0"/>
                      <w:marRight w:val="0"/>
                      <w:marTop w:val="0"/>
                      <w:marBottom w:val="0"/>
                      <w:divBdr>
                        <w:top w:val="none" w:sz="0" w:space="0" w:color="auto"/>
                        <w:left w:val="none" w:sz="0" w:space="0" w:color="auto"/>
                        <w:bottom w:val="none" w:sz="0" w:space="0" w:color="auto"/>
                        <w:right w:val="none" w:sz="0" w:space="0" w:color="auto"/>
                      </w:divBdr>
                    </w:div>
                  </w:divsChild>
                </w:div>
                <w:div w:id="1602103001">
                  <w:marLeft w:val="0"/>
                  <w:marRight w:val="0"/>
                  <w:marTop w:val="120"/>
                  <w:marBottom w:val="75"/>
                  <w:divBdr>
                    <w:top w:val="none" w:sz="0" w:space="0" w:color="auto"/>
                    <w:left w:val="none" w:sz="0" w:space="0" w:color="auto"/>
                    <w:bottom w:val="none" w:sz="0" w:space="0" w:color="auto"/>
                    <w:right w:val="none" w:sz="0" w:space="0" w:color="auto"/>
                  </w:divBdr>
                  <w:divsChild>
                    <w:div w:id="137693230">
                      <w:marLeft w:val="0"/>
                      <w:marRight w:val="0"/>
                      <w:marTop w:val="0"/>
                      <w:marBottom w:val="0"/>
                      <w:divBdr>
                        <w:top w:val="none" w:sz="0" w:space="0" w:color="auto"/>
                        <w:left w:val="none" w:sz="0" w:space="0" w:color="auto"/>
                        <w:bottom w:val="none" w:sz="0" w:space="0" w:color="auto"/>
                        <w:right w:val="none" w:sz="0" w:space="0" w:color="auto"/>
                      </w:divBdr>
                    </w:div>
                    <w:div w:id="603148903">
                      <w:marLeft w:val="0"/>
                      <w:marRight w:val="0"/>
                      <w:marTop w:val="0"/>
                      <w:marBottom w:val="0"/>
                      <w:divBdr>
                        <w:top w:val="none" w:sz="0" w:space="0" w:color="auto"/>
                        <w:left w:val="none" w:sz="0" w:space="0" w:color="auto"/>
                        <w:bottom w:val="none" w:sz="0" w:space="0" w:color="auto"/>
                        <w:right w:val="none" w:sz="0" w:space="0" w:color="auto"/>
                      </w:divBdr>
                      <w:divsChild>
                        <w:div w:id="159235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0530103">
      <w:bodyDiv w:val="1"/>
      <w:marLeft w:val="0"/>
      <w:marRight w:val="0"/>
      <w:marTop w:val="0"/>
      <w:marBottom w:val="0"/>
      <w:divBdr>
        <w:top w:val="none" w:sz="0" w:space="0" w:color="auto"/>
        <w:left w:val="none" w:sz="0" w:space="0" w:color="auto"/>
        <w:bottom w:val="none" w:sz="0" w:space="0" w:color="auto"/>
        <w:right w:val="none" w:sz="0" w:space="0" w:color="auto"/>
      </w:divBdr>
    </w:div>
    <w:div w:id="1225682534">
      <w:bodyDiv w:val="1"/>
      <w:marLeft w:val="0"/>
      <w:marRight w:val="0"/>
      <w:marTop w:val="0"/>
      <w:marBottom w:val="0"/>
      <w:divBdr>
        <w:top w:val="none" w:sz="0" w:space="0" w:color="auto"/>
        <w:left w:val="none" w:sz="0" w:space="0" w:color="auto"/>
        <w:bottom w:val="none" w:sz="0" w:space="0" w:color="auto"/>
        <w:right w:val="none" w:sz="0" w:space="0" w:color="auto"/>
      </w:divBdr>
      <w:divsChild>
        <w:div w:id="714041997">
          <w:marLeft w:val="0"/>
          <w:marRight w:val="0"/>
          <w:marTop w:val="0"/>
          <w:marBottom w:val="0"/>
          <w:divBdr>
            <w:top w:val="none" w:sz="0" w:space="0" w:color="auto"/>
            <w:left w:val="none" w:sz="0" w:space="0" w:color="auto"/>
            <w:bottom w:val="none" w:sz="0" w:space="0" w:color="auto"/>
            <w:right w:val="none" w:sz="0" w:space="0" w:color="auto"/>
          </w:divBdr>
          <w:divsChild>
            <w:div w:id="985814850">
              <w:marLeft w:val="0"/>
              <w:marRight w:val="0"/>
              <w:marTop w:val="0"/>
              <w:marBottom w:val="0"/>
              <w:divBdr>
                <w:top w:val="none" w:sz="0" w:space="0" w:color="auto"/>
                <w:left w:val="none" w:sz="0" w:space="0" w:color="auto"/>
                <w:bottom w:val="none" w:sz="0" w:space="0" w:color="auto"/>
                <w:right w:val="none" w:sz="0" w:space="0" w:color="auto"/>
              </w:divBdr>
              <w:divsChild>
                <w:div w:id="84573838">
                  <w:marLeft w:val="0"/>
                  <w:marRight w:val="0"/>
                  <w:marTop w:val="120"/>
                  <w:marBottom w:val="75"/>
                  <w:divBdr>
                    <w:top w:val="none" w:sz="0" w:space="0" w:color="auto"/>
                    <w:left w:val="none" w:sz="0" w:space="0" w:color="auto"/>
                    <w:bottom w:val="none" w:sz="0" w:space="0" w:color="auto"/>
                    <w:right w:val="none" w:sz="0" w:space="0" w:color="auto"/>
                  </w:divBdr>
                  <w:divsChild>
                    <w:div w:id="886452381">
                      <w:marLeft w:val="0"/>
                      <w:marRight w:val="0"/>
                      <w:marTop w:val="0"/>
                      <w:marBottom w:val="0"/>
                      <w:divBdr>
                        <w:top w:val="none" w:sz="0" w:space="0" w:color="auto"/>
                        <w:left w:val="none" w:sz="0" w:space="0" w:color="auto"/>
                        <w:bottom w:val="none" w:sz="0" w:space="0" w:color="auto"/>
                        <w:right w:val="none" w:sz="0" w:space="0" w:color="auto"/>
                      </w:divBdr>
                      <w:divsChild>
                        <w:div w:id="352264262">
                          <w:marLeft w:val="0"/>
                          <w:marRight w:val="0"/>
                          <w:marTop w:val="0"/>
                          <w:marBottom w:val="0"/>
                          <w:divBdr>
                            <w:top w:val="none" w:sz="0" w:space="0" w:color="auto"/>
                            <w:left w:val="none" w:sz="0" w:space="0" w:color="auto"/>
                            <w:bottom w:val="none" w:sz="0" w:space="0" w:color="auto"/>
                            <w:right w:val="none" w:sz="0" w:space="0" w:color="auto"/>
                          </w:divBdr>
                        </w:div>
                      </w:divsChild>
                    </w:div>
                    <w:div w:id="1141076140">
                      <w:marLeft w:val="0"/>
                      <w:marRight w:val="0"/>
                      <w:marTop w:val="0"/>
                      <w:marBottom w:val="0"/>
                      <w:divBdr>
                        <w:top w:val="none" w:sz="0" w:space="0" w:color="auto"/>
                        <w:left w:val="none" w:sz="0" w:space="0" w:color="auto"/>
                        <w:bottom w:val="none" w:sz="0" w:space="0" w:color="auto"/>
                        <w:right w:val="none" w:sz="0" w:space="0" w:color="auto"/>
                      </w:divBdr>
                    </w:div>
                  </w:divsChild>
                </w:div>
                <w:div w:id="2096128095">
                  <w:marLeft w:val="0"/>
                  <w:marRight w:val="0"/>
                  <w:marTop w:val="0"/>
                  <w:marBottom w:val="0"/>
                  <w:divBdr>
                    <w:top w:val="none" w:sz="0" w:space="0" w:color="auto"/>
                    <w:left w:val="none" w:sz="0" w:space="0" w:color="auto"/>
                    <w:bottom w:val="none" w:sz="0" w:space="0" w:color="auto"/>
                    <w:right w:val="none" w:sz="0" w:space="0" w:color="auto"/>
                  </w:divBdr>
                  <w:divsChild>
                    <w:div w:id="979841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2331184">
          <w:marLeft w:val="0"/>
          <w:marRight w:val="0"/>
          <w:marTop w:val="0"/>
          <w:marBottom w:val="0"/>
          <w:divBdr>
            <w:top w:val="none" w:sz="0" w:space="0" w:color="auto"/>
            <w:left w:val="none" w:sz="0" w:space="0" w:color="auto"/>
            <w:bottom w:val="none" w:sz="0" w:space="0" w:color="auto"/>
            <w:right w:val="none" w:sz="0" w:space="0" w:color="auto"/>
          </w:divBdr>
          <w:divsChild>
            <w:div w:id="511064437">
              <w:marLeft w:val="0"/>
              <w:marRight w:val="0"/>
              <w:marTop w:val="0"/>
              <w:marBottom w:val="0"/>
              <w:divBdr>
                <w:top w:val="none" w:sz="0" w:space="0" w:color="auto"/>
                <w:left w:val="none" w:sz="0" w:space="0" w:color="auto"/>
                <w:bottom w:val="none" w:sz="0" w:space="0" w:color="auto"/>
                <w:right w:val="none" w:sz="0" w:space="0" w:color="auto"/>
              </w:divBdr>
              <w:divsChild>
                <w:div w:id="349063127">
                  <w:marLeft w:val="0"/>
                  <w:marRight w:val="0"/>
                  <w:marTop w:val="120"/>
                  <w:marBottom w:val="75"/>
                  <w:divBdr>
                    <w:top w:val="none" w:sz="0" w:space="0" w:color="auto"/>
                    <w:left w:val="none" w:sz="0" w:space="0" w:color="auto"/>
                    <w:bottom w:val="none" w:sz="0" w:space="0" w:color="auto"/>
                    <w:right w:val="none" w:sz="0" w:space="0" w:color="auto"/>
                  </w:divBdr>
                  <w:divsChild>
                    <w:div w:id="1207718585">
                      <w:marLeft w:val="0"/>
                      <w:marRight w:val="0"/>
                      <w:marTop w:val="0"/>
                      <w:marBottom w:val="0"/>
                      <w:divBdr>
                        <w:top w:val="none" w:sz="0" w:space="0" w:color="auto"/>
                        <w:left w:val="none" w:sz="0" w:space="0" w:color="auto"/>
                        <w:bottom w:val="none" w:sz="0" w:space="0" w:color="auto"/>
                        <w:right w:val="none" w:sz="0" w:space="0" w:color="auto"/>
                      </w:divBdr>
                      <w:divsChild>
                        <w:div w:id="1187018195">
                          <w:marLeft w:val="0"/>
                          <w:marRight w:val="0"/>
                          <w:marTop w:val="0"/>
                          <w:marBottom w:val="0"/>
                          <w:divBdr>
                            <w:top w:val="none" w:sz="0" w:space="0" w:color="auto"/>
                            <w:left w:val="none" w:sz="0" w:space="0" w:color="auto"/>
                            <w:bottom w:val="none" w:sz="0" w:space="0" w:color="auto"/>
                            <w:right w:val="none" w:sz="0" w:space="0" w:color="auto"/>
                          </w:divBdr>
                        </w:div>
                      </w:divsChild>
                    </w:div>
                    <w:div w:id="1299795808">
                      <w:marLeft w:val="0"/>
                      <w:marRight w:val="0"/>
                      <w:marTop w:val="0"/>
                      <w:marBottom w:val="0"/>
                      <w:divBdr>
                        <w:top w:val="none" w:sz="0" w:space="0" w:color="auto"/>
                        <w:left w:val="none" w:sz="0" w:space="0" w:color="auto"/>
                        <w:bottom w:val="none" w:sz="0" w:space="0" w:color="auto"/>
                        <w:right w:val="none" w:sz="0" w:space="0" w:color="auto"/>
                      </w:divBdr>
                    </w:div>
                  </w:divsChild>
                </w:div>
                <w:div w:id="1553924564">
                  <w:marLeft w:val="0"/>
                  <w:marRight w:val="0"/>
                  <w:marTop w:val="0"/>
                  <w:marBottom w:val="0"/>
                  <w:divBdr>
                    <w:top w:val="none" w:sz="0" w:space="0" w:color="auto"/>
                    <w:left w:val="none" w:sz="0" w:space="0" w:color="auto"/>
                    <w:bottom w:val="none" w:sz="0" w:space="0" w:color="auto"/>
                    <w:right w:val="none" w:sz="0" w:space="0" w:color="auto"/>
                  </w:divBdr>
                  <w:divsChild>
                    <w:div w:id="633829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5528430">
      <w:bodyDiv w:val="1"/>
      <w:marLeft w:val="0"/>
      <w:marRight w:val="0"/>
      <w:marTop w:val="0"/>
      <w:marBottom w:val="0"/>
      <w:divBdr>
        <w:top w:val="none" w:sz="0" w:space="0" w:color="auto"/>
        <w:left w:val="none" w:sz="0" w:space="0" w:color="auto"/>
        <w:bottom w:val="none" w:sz="0" w:space="0" w:color="auto"/>
        <w:right w:val="none" w:sz="0" w:space="0" w:color="auto"/>
      </w:divBdr>
    </w:div>
    <w:div w:id="1247232512">
      <w:bodyDiv w:val="1"/>
      <w:marLeft w:val="0"/>
      <w:marRight w:val="0"/>
      <w:marTop w:val="0"/>
      <w:marBottom w:val="0"/>
      <w:divBdr>
        <w:top w:val="none" w:sz="0" w:space="0" w:color="auto"/>
        <w:left w:val="none" w:sz="0" w:space="0" w:color="auto"/>
        <w:bottom w:val="none" w:sz="0" w:space="0" w:color="auto"/>
        <w:right w:val="none" w:sz="0" w:space="0" w:color="auto"/>
      </w:divBdr>
    </w:div>
    <w:div w:id="1253587972">
      <w:bodyDiv w:val="1"/>
      <w:marLeft w:val="0"/>
      <w:marRight w:val="0"/>
      <w:marTop w:val="0"/>
      <w:marBottom w:val="0"/>
      <w:divBdr>
        <w:top w:val="none" w:sz="0" w:space="0" w:color="auto"/>
        <w:left w:val="none" w:sz="0" w:space="0" w:color="auto"/>
        <w:bottom w:val="none" w:sz="0" w:space="0" w:color="auto"/>
        <w:right w:val="none" w:sz="0" w:space="0" w:color="auto"/>
      </w:divBdr>
    </w:div>
    <w:div w:id="1283999457">
      <w:bodyDiv w:val="1"/>
      <w:marLeft w:val="0"/>
      <w:marRight w:val="0"/>
      <w:marTop w:val="0"/>
      <w:marBottom w:val="0"/>
      <w:divBdr>
        <w:top w:val="none" w:sz="0" w:space="0" w:color="auto"/>
        <w:left w:val="none" w:sz="0" w:space="0" w:color="auto"/>
        <w:bottom w:val="none" w:sz="0" w:space="0" w:color="auto"/>
        <w:right w:val="none" w:sz="0" w:space="0" w:color="auto"/>
      </w:divBdr>
    </w:div>
    <w:div w:id="1311521244">
      <w:bodyDiv w:val="1"/>
      <w:marLeft w:val="0"/>
      <w:marRight w:val="0"/>
      <w:marTop w:val="0"/>
      <w:marBottom w:val="0"/>
      <w:divBdr>
        <w:top w:val="none" w:sz="0" w:space="0" w:color="auto"/>
        <w:left w:val="none" w:sz="0" w:space="0" w:color="auto"/>
        <w:bottom w:val="none" w:sz="0" w:space="0" w:color="auto"/>
        <w:right w:val="none" w:sz="0" w:space="0" w:color="auto"/>
      </w:divBdr>
    </w:div>
    <w:div w:id="1351758915">
      <w:bodyDiv w:val="1"/>
      <w:marLeft w:val="0"/>
      <w:marRight w:val="0"/>
      <w:marTop w:val="0"/>
      <w:marBottom w:val="0"/>
      <w:divBdr>
        <w:top w:val="none" w:sz="0" w:space="0" w:color="auto"/>
        <w:left w:val="none" w:sz="0" w:space="0" w:color="auto"/>
        <w:bottom w:val="none" w:sz="0" w:space="0" w:color="auto"/>
        <w:right w:val="none" w:sz="0" w:space="0" w:color="auto"/>
      </w:divBdr>
    </w:div>
    <w:div w:id="1456176598">
      <w:bodyDiv w:val="1"/>
      <w:marLeft w:val="0"/>
      <w:marRight w:val="0"/>
      <w:marTop w:val="0"/>
      <w:marBottom w:val="0"/>
      <w:divBdr>
        <w:top w:val="none" w:sz="0" w:space="0" w:color="auto"/>
        <w:left w:val="none" w:sz="0" w:space="0" w:color="auto"/>
        <w:bottom w:val="none" w:sz="0" w:space="0" w:color="auto"/>
        <w:right w:val="none" w:sz="0" w:space="0" w:color="auto"/>
      </w:divBdr>
    </w:div>
    <w:div w:id="1463498997">
      <w:bodyDiv w:val="1"/>
      <w:marLeft w:val="0"/>
      <w:marRight w:val="0"/>
      <w:marTop w:val="0"/>
      <w:marBottom w:val="0"/>
      <w:divBdr>
        <w:top w:val="none" w:sz="0" w:space="0" w:color="auto"/>
        <w:left w:val="none" w:sz="0" w:space="0" w:color="auto"/>
        <w:bottom w:val="none" w:sz="0" w:space="0" w:color="auto"/>
        <w:right w:val="none" w:sz="0" w:space="0" w:color="auto"/>
      </w:divBdr>
    </w:div>
    <w:div w:id="1487815348">
      <w:bodyDiv w:val="1"/>
      <w:marLeft w:val="0"/>
      <w:marRight w:val="0"/>
      <w:marTop w:val="0"/>
      <w:marBottom w:val="0"/>
      <w:divBdr>
        <w:top w:val="none" w:sz="0" w:space="0" w:color="auto"/>
        <w:left w:val="none" w:sz="0" w:space="0" w:color="auto"/>
        <w:bottom w:val="none" w:sz="0" w:space="0" w:color="auto"/>
        <w:right w:val="none" w:sz="0" w:space="0" w:color="auto"/>
      </w:divBdr>
      <w:divsChild>
        <w:div w:id="1635401291">
          <w:marLeft w:val="0"/>
          <w:marRight w:val="0"/>
          <w:marTop w:val="0"/>
          <w:marBottom w:val="0"/>
          <w:divBdr>
            <w:top w:val="none" w:sz="0" w:space="0" w:color="auto"/>
            <w:left w:val="none" w:sz="0" w:space="0" w:color="auto"/>
            <w:bottom w:val="none" w:sz="0" w:space="0" w:color="auto"/>
            <w:right w:val="none" w:sz="0" w:space="0" w:color="auto"/>
          </w:divBdr>
          <w:divsChild>
            <w:div w:id="558134713">
              <w:marLeft w:val="0"/>
              <w:marRight w:val="0"/>
              <w:marTop w:val="0"/>
              <w:marBottom w:val="0"/>
              <w:divBdr>
                <w:top w:val="none" w:sz="0" w:space="0" w:color="auto"/>
                <w:left w:val="none" w:sz="0" w:space="0" w:color="auto"/>
                <w:bottom w:val="none" w:sz="0" w:space="0" w:color="auto"/>
                <w:right w:val="none" w:sz="0" w:space="0" w:color="auto"/>
              </w:divBdr>
              <w:divsChild>
                <w:div w:id="343556478">
                  <w:marLeft w:val="0"/>
                  <w:marRight w:val="0"/>
                  <w:marTop w:val="0"/>
                  <w:marBottom w:val="0"/>
                  <w:divBdr>
                    <w:top w:val="none" w:sz="0" w:space="0" w:color="auto"/>
                    <w:left w:val="none" w:sz="0" w:space="0" w:color="auto"/>
                    <w:bottom w:val="none" w:sz="0" w:space="0" w:color="auto"/>
                    <w:right w:val="none" w:sz="0" w:space="0" w:color="auto"/>
                  </w:divBdr>
                  <w:divsChild>
                    <w:div w:id="2107337262">
                      <w:marLeft w:val="0"/>
                      <w:marRight w:val="0"/>
                      <w:marTop w:val="0"/>
                      <w:marBottom w:val="0"/>
                      <w:divBdr>
                        <w:top w:val="none" w:sz="0" w:space="0" w:color="auto"/>
                        <w:left w:val="none" w:sz="0" w:space="0" w:color="auto"/>
                        <w:bottom w:val="none" w:sz="0" w:space="0" w:color="auto"/>
                        <w:right w:val="none" w:sz="0" w:space="0" w:color="auto"/>
                      </w:divBdr>
                      <w:divsChild>
                        <w:div w:id="2143226337">
                          <w:marLeft w:val="0"/>
                          <w:marRight w:val="0"/>
                          <w:marTop w:val="0"/>
                          <w:marBottom w:val="0"/>
                          <w:divBdr>
                            <w:top w:val="none" w:sz="0" w:space="0" w:color="auto"/>
                            <w:left w:val="none" w:sz="0" w:space="0" w:color="auto"/>
                            <w:bottom w:val="none" w:sz="0" w:space="0" w:color="auto"/>
                            <w:right w:val="none" w:sz="0" w:space="0" w:color="auto"/>
                          </w:divBdr>
                          <w:divsChild>
                            <w:div w:id="941456236">
                              <w:marLeft w:val="0"/>
                              <w:marRight w:val="0"/>
                              <w:marTop w:val="0"/>
                              <w:marBottom w:val="0"/>
                              <w:divBdr>
                                <w:top w:val="none" w:sz="0" w:space="0" w:color="auto"/>
                                <w:left w:val="none" w:sz="0" w:space="0" w:color="auto"/>
                                <w:bottom w:val="none" w:sz="0" w:space="0" w:color="auto"/>
                                <w:right w:val="none" w:sz="0" w:space="0" w:color="auto"/>
                              </w:divBdr>
                              <w:divsChild>
                                <w:div w:id="739716383">
                                  <w:marLeft w:val="0"/>
                                  <w:marRight w:val="0"/>
                                  <w:marTop w:val="0"/>
                                  <w:marBottom w:val="0"/>
                                  <w:divBdr>
                                    <w:top w:val="none" w:sz="0" w:space="0" w:color="auto"/>
                                    <w:left w:val="none" w:sz="0" w:space="0" w:color="auto"/>
                                    <w:bottom w:val="none" w:sz="0" w:space="0" w:color="auto"/>
                                    <w:right w:val="none" w:sz="0" w:space="0" w:color="auto"/>
                                  </w:divBdr>
                                </w:div>
                                <w:div w:id="1512841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2013791">
                  <w:marLeft w:val="0"/>
                  <w:marRight w:val="0"/>
                  <w:marTop w:val="120"/>
                  <w:marBottom w:val="75"/>
                  <w:divBdr>
                    <w:top w:val="none" w:sz="0" w:space="0" w:color="auto"/>
                    <w:left w:val="none" w:sz="0" w:space="0" w:color="auto"/>
                    <w:bottom w:val="none" w:sz="0" w:space="0" w:color="auto"/>
                    <w:right w:val="none" w:sz="0" w:space="0" w:color="auto"/>
                  </w:divBdr>
                  <w:divsChild>
                    <w:div w:id="131749892">
                      <w:marLeft w:val="0"/>
                      <w:marRight w:val="0"/>
                      <w:marTop w:val="0"/>
                      <w:marBottom w:val="0"/>
                      <w:divBdr>
                        <w:top w:val="none" w:sz="0" w:space="0" w:color="auto"/>
                        <w:left w:val="none" w:sz="0" w:space="0" w:color="auto"/>
                        <w:bottom w:val="none" w:sz="0" w:space="0" w:color="auto"/>
                        <w:right w:val="none" w:sz="0" w:space="0" w:color="auto"/>
                      </w:divBdr>
                    </w:div>
                    <w:div w:id="580527369">
                      <w:marLeft w:val="0"/>
                      <w:marRight w:val="0"/>
                      <w:marTop w:val="0"/>
                      <w:marBottom w:val="0"/>
                      <w:divBdr>
                        <w:top w:val="none" w:sz="0" w:space="0" w:color="auto"/>
                        <w:left w:val="none" w:sz="0" w:space="0" w:color="auto"/>
                        <w:bottom w:val="none" w:sz="0" w:space="0" w:color="auto"/>
                        <w:right w:val="none" w:sz="0" w:space="0" w:color="auto"/>
                      </w:divBdr>
                      <w:divsChild>
                        <w:div w:id="584459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4564676">
          <w:marLeft w:val="0"/>
          <w:marRight w:val="0"/>
          <w:marTop w:val="0"/>
          <w:marBottom w:val="0"/>
          <w:divBdr>
            <w:top w:val="none" w:sz="0" w:space="0" w:color="auto"/>
            <w:left w:val="none" w:sz="0" w:space="0" w:color="auto"/>
            <w:bottom w:val="none" w:sz="0" w:space="0" w:color="auto"/>
            <w:right w:val="none" w:sz="0" w:space="0" w:color="auto"/>
          </w:divBdr>
          <w:divsChild>
            <w:div w:id="730929547">
              <w:marLeft w:val="0"/>
              <w:marRight w:val="0"/>
              <w:marTop w:val="0"/>
              <w:marBottom w:val="0"/>
              <w:divBdr>
                <w:top w:val="none" w:sz="0" w:space="0" w:color="auto"/>
                <w:left w:val="none" w:sz="0" w:space="0" w:color="auto"/>
                <w:bottom w:val="none" w:sz="0" w:space="0" w:color="auto"/>
                <w:right w:val="none" w:sz="0" w:space="0" w:color="auto"/>
              </w:divBdr>
              <w:divsChild>
                <w:div w:id="1925216586">
                  <w:marLeft w:val="0"/>
                  <w:marRight w:val="0"/>
                  <w:marTop w:val="0"/>
                  <w:marBottom w:val="0"/>
                  <w:divBdr>
                    <w:top w:val="none" w:sz="0" w:space="0" w:color="auto"/>
                    <w:left w:val="none" w:sz="0" w:space="0" w:color="auto"/>
                    <w:bottom w:val="none" w:sz="0" w:space="0" w:color="auto"/>
                    <w:right w:val="none" w:sz="0" w:space="0" w:color="auto"/>
                  </w:divBdr>
                  <w:divsChild>
                    <w:div w:id="1988240243">
                      <w:marLeft w:val="0"/>
                      <w:marRight w:val="0"/>
                      <w:marTop w:val="0"/>
                      <w:marBottom w:val="0"/>
                      <w:divBdr>
                        <w:top w:val="none" w:sz="0" w:space="0" w:color="auto"/>
                        <w:left w:val="none" w:sz="0" w:space="0" w:color="auto"/>
                        <w:bottom w:val="none" w:sz="0" w:space="0" w:color="auto"/>
                        <w:right w:val="none" w:sz="0" w:space="0" w:color="auto"/>
                      </w:divBdr>
                      <w:divsChild>
                        <w:div w:id="98256584">
                          <w:marLeft w:val="0"/>
                          <w:marRight w:val="0"/>
                          <w:marTop w:val="0"/>
                          <w:marBottom w:val="0"/>
                          <w:divBdr>
                            <w:top w:val="none" w:sz="0" w:space="0" w:color="auto"/>
                            <w:left w:val="none" w:sz="0" w:space="0" w:color="auto"/>
                            <w:bottom w:val="none" w:sz="0" w:space="0" w:color="auto"/>
                            <w:right w:val="none" w:sz="0" w:space="0" w:color="auto"/>
                          </w:divBdr>
                          <w:divsChild>
                            <w:div w:id="794520914">
                              <w:marLeft w:val="0"/>
                              <w:marRight w:val="0"/>
                              <w:marTop w:val="0"/>
                              <w:marBottom w:val="0"/>
                              <w:divBdr>
                                <w:top w:val="none" w:sz="0" w:space="0" w:color="auto"/>
                                <w:left w:val="none" w:sz="0" w:space="0" w:color="auto"/>
                                <w:bottom w:val="none" w:sz="0" w:space="0" w:color="auto"/>
                                <w:right w:val="none" w:sz="0" w:space="0" w:color="auto"/>
                              </w:divBdr>
                              <w:divsChild>
                                <w:div w:id="103214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2014339">
      <w:bodyDiv w:val="1"/>
      <w:marLeft w:val="0"/>
      <w:marRight w:val="0"/>
      <w:marTop w:val="0"/>
      <w:marBottom w:val="0"/>
      <w:divBdr>
        <w:top w:val="none" w:sz="0" w:space="0" w:color="auto"/>
        <w:left w:val="none" w:sz="0" w:space="0" w:color="auto"/>
        <w:bottom w:val="none" w:sz="0" w:space="0" w:color="auto"/>
        <w:right w:val="none" w:sz="0" w:space="0" w:color="auto"/>
      </w:divBdr>
    </w:div>
    <w:div w:id="1530483130">
      <w:bodyDiv w:val="1"/>
      <w:marLeft w:val="0"/>
      <w:marRight w:val="0"/>
      <w:marTop w:val="0"/>
      <w:marBottom w:val="0"/>
      <w:divBdr>
        <w:top w:val="none" w:sz="0" w:space="0" w:color="auto"/>
        <w:left w:val="none" w:sz="0" w:space="0" w:color="auto"/>
        <w:bottom w:val="none" w:sz="0" w:space="0" w:color="auto"/>
        <w:right w:val="none" w:sz="0" w:space="0" w:color="auto"/>
      </w:divBdr>
    </w:div>
    <w:div w:id="1598367560">
      <w:bodyDiv w:val="1"/>
      <w:marLeft w:val="0"/>
      <w:marRight w:val="0"/>
      <w:marTop w:val="0"/>
      <w:marBottom w:val="0"/>
      <w:divBdr>
        <w:top w:val="none" w:sz="0" w:space="0" w:color="auto"/>
        <w:left w:val="none" w:sz="0" w:space="0" w:color="auto"/>
        <w:bottom w:val="none" w:sz="0" w:space="0" w:color="auto"/>
        <w:right w:val="none" w:sz="0" w:space="0" w:color="auto"/>
      </w:divBdr>
    </w:div>
    <w:div w:id="1647665287">
      <w:bodyDiv w:val="1"/>
      <w:marLeft w:val="0"/>
      <w:marRight w:val="0"/>
      <w:marTop w:val="0"/>
      <w:marBottom w:val="0"/>
      <w:divBdr>
        <w:top w:val="none" w:sz="0" w:space="0" w:color="auto"/>
        <w:left w:val="none" w:sz="0" w:space="0" w:color="auto"/>
        <w:bottom w:val="none" w:sz="0" w:space="0" w:color="auto"/>
        <w:right w:val="none" w:sz="0" w:space="0" w:color="auto"/>
      </w:divBdr>
    </w:div>
    <w:div w:id="1773545702">
      <w:bodyDiv w:val="1"/>
      <w:marLeft w:val="0"/>
      <w:marRight w:val="0"/>
      <w:marTop w:val="0"/>
      <w:marBottom w:val="0"/>
      <w:divBdr>
        <w:top w:val="none" w:sz="0" w:space="0" w:color="auto"/>
        <w:left w:val="none" w:sz="0" w:space="0" w:color="auto"/>
        <w:bottom w:val="none" w:sz="0" w:space="0" w:color="auto"/>
        <w:right w:val="none" w:sz="0" w:space="0" w:color="auto"/>
      </w:divBdr>
    </w:div>
    <w:div w:id="1824227130">
      <w:bodyDiv w:val="1"/>
      <w:marLeft w:val="0"/>
      <w:marRight w:val="0"/>
      <w:marTop w:val="0"/>
      <w:marBottom w:val="0"/>
      <w:divBdr>
        <w:top w:val="none" w:sz="0" w:space="0" w:color="auto"/>
        <w:left w:val="none" w:sz="0" w:space="0" w:color="auto"/>
        <w:bottom w:val="none" w:sz="0" w:space="0" w:color="auto"/>
        <w:right w:val="none" w:sz="0" w:space="0" w:color="auto"/>
      </w:divBdr>
    </w:div>
    <w:div w:id="1860315392">
      <w:bodyDiv w:val="1"/>
      <w:marLeft w:val="0"/>
      <w:marRight w:val="0"/>
      <w:marTop w:val="0"/>
      <w:marBottom w:val="0"/>
      <w:divBdr>
        <w:top w:val="none" w:sz="0" w:space="0" w:color="auto"/>
        <w:left w:val="none" w:sz="0" w:space="0" w:color="auto"/>
        <w:bottom w:val="none" w:sz="0" w:space="0" w:color="auto"/>
        <w:right w:val="none" w:sz="0" w:space="0" w:color="auto"/>
      </w:divBdr>
    </w:div>
    <w:div w:id="1920359311">
      <w:bodyDiv w:val="1"/>
      <w:marLeft w:val="0"/>
      <w:marRight w:val="0"/>
      <w:marTop w:val="0"/>
      <w:marBottom w:val="0"/>
      <w:divBdr>
        <w:top w:val="none" w:sz="0" w:space="0" w:color="auto"/>
        <w:left w:val="none" w:sz="0" w:space="0" w:color="auto"/>
        <w:bottom w:val="none" w:sz="0" w:space="0" w:color="auto"/>
        <w:right w:val="none" w:sz="0" w:space="0" w:color="auto"/>
      </w:divBdr>
    </w:div>
    <w:div w:id="2049067393">
      <w:bodyDiv w:val="1"/>
      <w:marLeft w:val="0"/>
      <w:marRight w:val="0"/>
      <w:marTop w:val="0"/>
      <w:marBottom w:val="0"/>
      <w:divBdr>
        <w:top w:val="none" w:sz="0" w:space="0" w:color="auto"/>
        <w:left w:val="none" w:sz="0" w:space="0" w:color="auto"/>
        <w:bottom w:val="none" w:sz="0" w:space="0" w:color="auto"/>
        <w:right w:val="none" w:sz="0" w:space="0" w:color="auto"/>
      </w:divBdr>
    </w:div>
    <w:div w:id="2096901120">
      <w:bodyDiv w:val="1"/>
      <w:marLeft w:val="0"/>
      <w:marRight w:val="0"/>
      <w:marTop w:val="0"/>
      <w:marBottom w:val="0"/>
      <w:divBdr>
        <w:top w:val="none" w:sz="0" w:space="0" w:color="auto"/>
        <w:left w:val="none" w:sz="0" w:space="0" w:color="auto"/>
        <w:bottom w:val="none" w:sz="0" w:space="0" w:color="auto"/>
        <w:right w:val="none" w:sz="0" w:space="0" w:color="auto"/>
      </w:divBdr>
    </w:div>
    <w:div w:id="2116555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Retention_x0020_Period xmlns="46a68618-c173-4ee8-8bb1-602a9bdf7399">7 yrs</Retention_x0020_Period>
    <TaxCatchAll xmlns="cfce7d4d-552e-4c50-9154-d7597aadcb61" xsi:nil="true"/>
    <Data_x0020_Classification xmlns="46a68618-c173-4ee8-8bb1-602a9bdf7399">Official Use Only</Data_x0020_Classification>
    <ACJIS_x0020_Data xmlns="46a68618-c173-4ee8-8bb1-602a9bdf7399">No</ACJIS_x0020_Data>
    <lcf76f155ced4ddcb4097134ff3c332f xmlns="a9de93d9-e71e-4abf-a1de-f2d0518ac7b6">
      <Terms xmlns="http://schemas.microsoft.com/office/infopath/2007/PartnerControls"/>
    </lcf76f155ced4ddcb4097134ff3c332f>
  </documentManagement>
</p:properties>
</file>

<file path=customXml/item3.xml><?xml version="1.0" encoding="utf-8"?>
<?mso-contentType ?>
<SharedContentType xmlns="Microsoft.SharePoint.Taxonomy.ContentTypeSync" SourceId="f7c7b8bc-0780-445c-bc75-b4eb975499c1" ContentTypeId="0x0101" PreviousValue="false"/>
</file>

<file path=customXml/item4.xml><?xml version="1.0" encoding="utf-8"?>
<ct:contentTypeSchema xmlns:ct="http://schemas.microsoft.com/office/2006/metadata/contentType" xmlns:ma="http://schemas.microsoft.com/office/2006/metadata/properties/metaAttributes" ct:_="" ma:_="" ma:contentTypeName="Document" ma:contentTypeID="0x010100A57F5885A4762A4B8BD657427289C485" ma:contentTypeVersion="23" ma:contentTypeDescription="Create a new document." ma:contentTypeScope="" ma:versionID="3c8a66907295ae3e79313d1736ac7589">
  <xsd:schema xmlns:xsd="http://www.w3.org/2001/XMLSchema" xmlns:xs="http://www.w3.org/2001/XMLSchema" xmlns:p="http://schemas.microsoft.com/office/2006/metadata/properties" xmlns:ns2="46a68618-c173-4ee8-8bb1-602a9bdf7399" xmlns:ns3="edd9db08-1b66-489f-b1d0-991784b47eb1" xmlns:ns4="a9de93d9-e71e-4abf-a1de-f2d0518ac7b6" xmlns:ns5="cfce7d4d-552e-4c50-9154-d7597aadcb61" targetNamespace="http://schemas.microsoft.com/office/2006/metadata/properties" ma:root="true" ma:fieldsID="07e9c44a22c8cda42c02b6bb81f81180" ns2:_="" ns3:_="" ns4:_="" ns5:_="">
    <xsd:import namespace="46a68618-c173-4ee8-8bb1-602a9bdf7399"/>
    <xsd:import namespace="edd9db08-1b66-489f-b1d0-991784b47eb1"/>
    <xsd:import namespace="a9de93d9-e71e-4abf-a1de-f2d0518ac7b6"/>
    <xsd:import namespace="cfce7d4d-552e-4c50-9154-d7597aadcb61"/>
    <xsd:element name="properties">
      <xsd:complexType>
        <xsd:sequence>
          <xsd:element name="documentManagement">
            <xsd:complexType>
              <xsd:all>
                <xsd:element ref="ns2:Retention_x0020_Period" minOccurs="0"/>
                <xsd:element ref="ns2:Data_x0020_Classification" minOccurs="0"/>
                <xsd:element ref="ns2:ACJIS_x0020_Data" minOccurs="0"/>
                <xsd:element ref="ns3:SharedWithUsers" minOccurs="0"/>
                <xsd:element ref="ns3:SharedWithDetails" minOccurs="0"/>
                <xsd:element ref="ns4:MediaServiceMetadata" minOccurs="0"/>
                <xsd:element ref="ns4:MediaServiceFastMetadata" minOccurs="0"/>
                <xsd:element ref="ns4:MediaServiceDateTaken" minOccurs="0"/>
                <xsd:element ref="ns4:MediaLengthInSeconds" minOccurs="0"/>
                <xsd:element ref="ns4:MediaServiceObjectDetectorVersions" minOccurs="0"/>
                <xsd:element ref="ns4:MediaServiceSearchProperties" minOccurs="0"/>
                <xsd:element ref="ns4:lcf76f155ced4ddcb4097134ff3c332f" minOccurs="0"/>
                <xsd:element ref="ns5:TaxCatchAll" minOccurs="0"/>
                <xsd:element ref="ns4:MediaServiceOCR" minOccurs="0"/>
                <xsd:element ref="ns4:MediaServiceGenerationTime" minOccurs="0"/>
                <xsd:element ref="ns4:MediaServiceEventHashCode"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a68618-c173-4ee8-8bb1-602a9bdf7399" elementFormDefault="qualified">
    <xsd:import namespace="http://schemas.microsoft.com/office/2006/documentManagement/types"/>
    <xsd:import namespace="http://schemas.microsoft.com/office/infopath/2007/PartnerControls"/>
    <xsd:element name="Retention_x0020_Period" ma:index="8" nillable="true" ma:displayName="Retention Period" ma:default="7 yrs" ma:format="Dropdown" ma:internalName="Retention_x0020_Period">
      <xsd:simpleType>
        <xsd:restriction base="dms:Choice">
          <xsd:enumeration value="1 yr"/>
          <xsd:enumeration value="3 yrs"/>
          <xsd:enumeration value="5 yrs"/>
          <xsd:enumeration value="7 yrs"/>
          <xsd:enumeration value="10 yrs"/>
          <xsd:enumeration value="21 yrs"/>
          <xsd:enumeration value="Permanent"/>
        </xsd:restriction>
      </xsd:simpleType>
    </xsd:element>
    <xsd:element name="Data_x0020_Classification" ma:index="9" nillable="true" ma:displayName="Data Classification" ma:default="Official Use Only" ma:format="Dropdown" ma:internalName="Data_x0020_Classification">
      <xsd:simpleType>
        <xsd:restriction base="dms:Choice">
          <xsd:enumeration value="Public"/>
          <xsd:enumeration value="Official Use Only"/>
          <xsd:enumeration value="Confidential"/>
        </xsd:restriction>
      </xsd:simpleType>
    </xsd:element>
    <xsd:element name="ACJIS_x0020_Data" ma:index="10" nillable="true" ma:displayName="ACJIS Data" ma:default="No" ma:format="Dropdown" ma:internalName="ACJIS_x0020_Data">
      <xsd:simpleType>
        <xsd:restriction base="dms:Choice">
          <xsd:enumeration value="No"/>
          <xsd:enumeration value="Yes"/>
        </xsd:restriction>
      </xsd:simpleType>
    </xsd:element>
  </xsd:schema>
  <xsd:schema xmlns:xsd="http://www.w3.org/2001/XMLSchema" xmlns:xs="http://www.w3.org/2001/XMLSchema" xmlns:dms="http://schemas.microsoft.com/office/2006/documentManagement/types" xmlns:pc="http://schemas.microsoft.com/office/infopath/2007/PartnerControls" targetNamespace="edd9db08-1b66-489f-b1d0-991784b47eb1" elementFormDefault="qualified">
    <xsd:import namespace="http://schemas.microsoft.com/office/2006/documentManagement/types"/>
    <xsd:import namespace="http://schemas.microsoft.com/office/infopath/2007/PartnerControls"/>
    <xsd:element name="SharedWithUsers" ma:index="1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9de93d9-e71e-4abf-a1de-f2d0518ac7b6"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7c7b8bc-0780-445c-bc75-b4eb975499c1"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fce7d4d-552e-4c50-9154-d7597aadcb61"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76cfd66-782a-458a-a336-f8103593ff9f}" ma:internalName="TaxCatchAll" ma:showField="CatchAllData" ma:web="cfce7d4d-552e-4c50-9154-d7597aadcb6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6A8CCC4-5BC6-4399-B40F-5B0CF18860F4}">
  <ds:schemaRefs>
    <ds:schemaRef ds:uri="http://schemas.microsoft.com/sharepoint/v3/contenttype/forms"/>
  </ds:schemaRefs>
</ds:datastoreItem>
</file>

<file path=customXml/itemProps2.xml><?xml version="1.0" encoding="utf-8"?>
<ds:datastoreItem xmlns:ds="http://schemas.openxmlformats.org/officeDocument/2006/customXml" ds:itemID="{35B021BF-B15D-4BCC-896C-6AAD4194E629}">
  <ds:schemaRefs>
    <ds:schemaRef ds:uri="http://schemas.microsoft.com/office/2006/metadata/properties"/>
    <ds:schemaRef ds:uri="http://schemas.microsoft.com/office/infopath/2007/PartnerControls"/>
    <ds:schemaRef ds:uri="46a68618-c173-4ee8-8bb1-602a9bdf7399"/>
    <ds:schemaRef ds:uri="cfce7d4d-552e-4c50-9154-d7597aadcb61"/>
    <ds:schemaRef ds:uri="a9de93d9-e71e-4abf-a1de-f2d0518ac7b6"/>
  </ds:schemaRefs>
</ds:datastoreItem>
</file>

<file path=customXml/itemProps3.xml><?xml version="1.0" encoding="utf-8"?>
<ds:datastoreItem xmlns:ds="http://schemas.openxmlformats.org/officeDocument/2006/customXml" ds:itemID="{F01AF05C-E541-4344-86D4-E143CFF3EED6}">
  <ds:schemaRefs>
    <ds:schemaRef ds:uri="Microsoft.SharePoint.Taxonomy.ContentTypeSync"/>
  </ds:schemaRefs>
</ds:datastoreItem>
</file>

<file path=customXml/itemProps4.xml><?xml version="1.0" encoding="utf-8"?>
<ds:datastoreItem xmlns:ds="http://schemas.openxmlformats.org/officeDocument/2006/customXml" ds:itemID="{12509F5A-59A3-4746-AD9F-E9D5140390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a68618-c173-4ee8-8bb1-602a9bdf7399"/>
    <ds:schemaRef ds:uri="edd9db08-1b66-489f-b1d0-991784b47eb1"/>
    <ds:schemaRef ds:uri="a9de93d9-e71e-4abf-a1de-f2d0518ac7b6"/>
    <ds:schemaRef ds:uri="cfce7d4d-552e-4c50-9154-d7597aadcb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3633</Words>
  <Characters>20710</Characters>
  <Application>Microsoft Office Word</Application>
  <DocSecurity>0</DocSecurity>
  <PresentationFormat>15|.DOCX</PresentationFormat>
  <Lines>172</Lines>
  <Paragraphs>48</Paragraphs>
  <ScaleCrop>false</ScaleCrop>
  <HeadingPairs>
    <vt:vector size="2" baseType="variant">
      <vt:variant>
        <vt:lpstr>Title</vt:lpstr>
      </vt:variant>
      <vt:variant>
        <vt:i4>1</vt:i4>
      </vt:variant>
    </vt:vector>
  </HeadingPairs>
  <TitlesOfParts>
    <vt:vector size="1" baseType="lpstr">
      <vt:lpstr>General Plan Reference Text Amendments - 10.23 draft (00542086).DOCX</vt:lpstr>
    </vt:vector>
  </TitlesOfParts>
  <Company/>
  <LinksUpToDate>false</LinksUpToDate>
  <CharactersWithSpaces>24295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 Plan Reference Text Amendments - 10.23 draft (00542086).DOCX</dc:title>
  <dc:subject>00544609.1</dc:subject>
  <dc:creator>Kellie Rorex</dc:creator>
  <cp:keywords/>
  <dc:description/>
  <cp:lastModifiedBy>Andrew Calhoun</cp:lastModifiedBy>
  <cp:revision>5</cp:revision>
  <dcterms:created xsi:type="dcterms:W3CDTF">2024-11-20T22:02:00Z</dcterms:created>
  <dcterms:modified xsi:type="dcterms:W3CDTF">2025-01-23T14:54:00Z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0x010100A57F5885A4762A4B8BD657427289C485</vt:lpwstr>
  </property>
  <property fmtid="{D5CDD505-2E9C-101B-9397-08002B2CF9AE}" pid="3" name="MediaServiceImageTags">
    <vt:lpwstr/>
  </property>
</Properties>
</file>